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3B7ECB40"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C47624">
        <w:rPr>
          <w:rStyle w:val="Heading3Char"/>
          <w:rFonts w:ascii="Arial" w:hAnsi="Arial" w:cs="Arial"/>
          <w:sz w:val="28"/>
          <w:szCs w:val="28"/>
        </w:rPr>
        <w:t>3100/0316/2019</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3DC0272B" w:rsidR="00210557" w:rsidRPr="008D590A" w:rsidRDefault="00C47624" w:rsidP="00210557">
      <w:pPr>
        <w:pStyle w:val="Title"/>
        <w:spacing w:before="0"/>
        <w:rPr>
          <w:rFonts w:cs="Arial"/>
          <w:szCs w:val="32"/>
          <w:lang w:val="sr-Latn-RS"/>
        </w:rPr>
      </w:pPr>
      <w:r>
        <w:rPr>
          <w:rFonts w:cs="Arial"/>
          <w:szCs w:val="32"/>
        </w:rPr>
        <w:t>ЗАПТИВКЕ ЗА ПНЕУМАТСКИ ПОГОН</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0E63F44A"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943700" w:rsidRPr="008D590A">
        <w:rPr>
          <w:rFonts w:eastAsia="Arial Unicode MS" w:cs="Arial"/>
          <w:kern w:val="2"/>
          <w:lang w:val="ru-RU"/>
        </w:rPr>
        <w:t>ЈН/</w:t>
      </w:r>
      <w:r w:rsidR="00C47624">
        <w:rPr>
          <w:rFonts w:eastAsia="Arial Unicode MS" w:cs="Arial"/>
          <w:kern w:val="2"/>
          <w:lang w:val="ru-RU"/>
        </w:rPr>
        <w:t>3100/0316/2019</w:t>
      </w:r>
    </w:p>
    <w:p w14:paraId="204BDB6B" w14:textId="240FC2F5"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987677">
        <w:rPr>
          <w:rFonts w:eastAsia="Arial Unicode MS" w:cs="Arial"/>
          <w:kern w:val="2"/>
          <w:lang w:val="sr-Cyrl-RS"/>
        </w:rPr>
        <w:t>356216</w:t>
      </w:r>
      <w:r w:rsidR="00A445C5" w:rsidRPr="008D590A">
        <w:rPr>
          <w:rFonts w:eastAsia="Arial Unicode MS" w:cs="Arial"/>
          <w:kern w:val="2"/>
          <w:lang w:val="sr-Latn-RS"/>
        </w:rPr>
        <w:t>/3-1</w:t>
      </w:r>
      <w:r w:rsidR="00435824" w:rsidRPr="008D590A">
        <w:rPr>
          <w:rFonts w:eastAsia="Arial Unicode MS" w:cs="Arial"/>
          <w:kern w:val="2"/>
          <w:lang w:val="sr-Latn-RS"/>
        </w:rPr>
        <w:t>9</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987677">
        <w:rPr>
          <w:rFonts w:eastAsia="Arial Unicode MS" w:cs="Arial"/>
          <w:kern w:val="2"/>
          <w:lang w:val="sr-Cyrl-RS"/>
        </w:rPr>
        <w:t>18</w:t>
      </w:r>
      <w:r w:rsidR="00987677">
        <w:rPr>
          <w:rFonts w:eastAsia="Arial Unicode MS" w:cs="Arial"/>
          <w:kern w:val="2"/>
          <w:lang w:val="sr-Latn-RS"/>
        </w:rPr>
        <w:t>.07</w:t>
      </w:r>
      <w:r w:rsidR="00435824" w:rsidRPr="008D590A">
        <w:rPr>
          <w:rFonts w:eastAsia="Arial Unicode MS" w:cs="Arial"/>
          <w:kern w:val="2"/>
          <w:lang w:val="sr-Latn-RS"/>
        </w:rPr>
        <w:t>.2019</w:t>
      </w:r>
    </w:p>
    <w:p w14:paraId="192D4B59" w14:textId="77777777" w:rsidR="009642F1" w:rsidRPr="008D590A" w:rsidRDefault="009642F1" w:rsidP="00CB5ADB">
      <w:pPr>
        <w:pStyle w:val="Title"/>
        <w:spacing w:before="0"/>
        <w:rPr>
          <w:rFonts w:cs="Arial"/>
          <w:b w:val="0"/>
          <w:sz w:val="22"/>
          <w:szCs w:val="22"/>
        </w:rPr>
      </w:pPr>
    </w:p>
    <w:p w14:paraId="79B06700" w14:textId="3F3DBD82" w:rsidR="009642F1" w:rsidRPr="008D590A" w:rsidRDefault="009642F1" w:rsidP="009642F1">
      <w:pPr>
        <w:pStyle w:val="Title"/>
        <w:tabs>
          <w:tab w:val="left" w:pos="7035"/>
        </w:tabs>
        <w:spacing w:before="0"/>
        <w:jc w:val="left"/>
        <w:rPr>
          <w:rFonts w:cs="Arial"/>
          <w:b w:val="0"/>
          <w:sz w:val="22"/>
          <w:szCs w:val="22"/>
        </w:rPr>
      </w:pPr>
      <w:r w:rsidRPr="008D590A">
        <w:rPr>
          <w:rFonts w:cs="Arial"/>
          <w:b w:val="0"/>
          <w:sz w:val="22"/>
          <w:szCs w:val="22"/>
        </w:rPr>
        <w:t xml:space="preserve">                           </w:t>
      </w:r>
      <w:r w:rsidR="00113B84" w:rsidRPr="008D590A">
        <w:rPr>
          <w:rFonts w:cs="Arial"/>
          <w:b w:val="0"/>
          <w:sz w:val="22"/>
          <w:szCs w:val="22"/>
        </w:rPr>
        <w:t xml:space="preserve">                             </w:t>
      </w:r>
      <w:r w:rsidR="00113B84" w:rsidRPr="008D590A">
        <w:rPr>
          <w:rFonts w:cs="Arial"/>
          <w:b w:val="0"/>
          <w:sz w:val="22"/>
          <w:szCs w:val="22"/>
          <w:lang w:val="sr-Cyrl-RS"/>
        </w:rPr>
        <w:t xml:space="preserve">           </w:t>
      </w:r>
      <w:r w:rsidR="00113B84" w:rsidRPr="008D590A">
        <w:rPr>
          <w:rFonts w:cs="Arial"/>
          <w:b w:val="0"/>
          <w:sz w:val="22"/>
          <w:szCs w:val="22"/>
        </w:rPr>
        <w:t xml:space="preserve"> </w:t>
      </w:r>
      <w:r w:rsidR="00937765" w:rsidRPr="008D590A">
        <w:rPr>
          <w:rFonts w:cs="Arial"/>
          <w:b w:val="0"/>
          <w:sz w:val="22"/>
          <w:szCs w:val="22"/>
        </w:rPr>
        <w:t xml:space="preserve">       </w:t>
      </w:r>
      <w:r w:rsidRPr="008D590A">
        <w:rPr>
          <w:rFonts w:cs="Arial"/>
          <w:b w:val="0"/>
          <w:sz w:val="22"/>
          <w:szCs w:val="22"/>
        </w:rPr>
        <w:t>____________________________</w:t>
      </w:r>
    </w:p>
    <w:p w14:paraId="7F6C6AC0" w14:textId="37351CCF" w:rsidR="00210557" w:rsidRPr="008D590A" w:rsidRDefault="00113B84" w:rsidP="00210557">
      <w:pPr>
        <w:pStyle w:val="Title"/>
        <w:spacing w:before="0"/>
        <w:rPr>
          <w:rFonts w:cs="Arial"/>
          <w:b w:val="0"/>
          <w:sz w:val="22"/>
          <w:szCs w:val="22"/>
          <w:lang w:val="sr-Cyrl-RS"/>
        </w:rPr>
      </w:pPr>
      <w:r w:rsidRPr="008D590A">
        <w:rPr>
          <w:rFonts w:cs="Arial"/>
          <w:i/>
          <w:sz w:val="22"/>
          <w:szCs w:val="22"/>
          <w:lang w:val="sr-Latn-RS"/>
        </w:rPr>
        <w:t xml:space="preserve">                                 </w:t>
      </w:r>
      <w:r w:rsidRPr="008D590A">
        <w:rPr>
          <w:rFonts w:cs="Arial"/>
          <w:i/>
          <w:sz w:val="22"/>
          <w:szCs w:val="22"/>
          <w:lang w:val="sr-Cyrl-RS"/>
        </w:rPr>
        <w:t xml:space="preserve">                    </w:t>
      </w:r>
      <w:r w:rsidRPr="008D590A">
        <w:rPr>
          <w:rFonts w:cs="Arial"/>
          <w:i/>
          <w:sz w:val="22"/>
          <w:szCs w:val="22"/>
          <w:lang w:val="sr-Latn-RS"/>
        </w:rPr>
        <w:t xml:space="preserve"> </w:t>
      </w: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210557">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2A0930D4"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0874B5" w:rsidRPr="008D590A">
        <w:rPr>
          <w:rFonts w:eastAsia="Arial Unicode MS" w:cs="Arial"/>
          <w:kern w:val="2"/>
          <w:lang w:val="sr-Cyrl-RS"/>
        </w:rPr>
        <w:t>____________________</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0874B5" w:rsidRPr="008D590A">
        <w:rPr>
          <w:rFonts w:eastAsia="Arial Unicode MS" w:cs="Arial"/>
          <w:kern w:val="2"/>
          <w:lang w:val="sr-Cyrl-RS"/>
        </w:rPr>
        <w:t>__________</w:t>
      </w:r>
      <w:r w:rsidR="00445D61" w:rsidRPr="008D590A">
        <w:rPr>
          <w:rFonts w:eastAsia="Arial Unicode MS" w:cs="Arial"/>
          <w:kern w:val="2"/>
          <w:lang w:val="ru-RU"/>
        </w:rPr>
        <w:t>2019</w:t>
      </w:r>
      <w:r w:rsidR="00413BCE" w:rsidRPr="008D590A">
        <w:rPr>
          <w:rFonts w:eastAsia="Arial Unicode MS" w:cs="Arial"/>
          <w:kern w:val="2"/>
          <w:lang w:val="ru-RU"/>
        </w:rPr>
        <w:t>.</w:t>
      </w:r>
      <w:r w:rsidRPr="008D590A">
        <w:rPr>
          <w:rFonts w:eastAsia="Arial Unicode MS" w:cs="Arial"/>
          <w:kern w:val="2"/>
          <w:lang w:val="ru-RU"/>
        </w:rPr>
        <w:t xml:space="preserve"> 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1B7A9B4E" w:rsidR="00113B84" w:rsidRPr="008D590A" w:rsidRDefault="00165A71" w:rsidP="003E13A2">
      <w:pPr>
        <w:spacing w:before="0"/>
        <w:jc w:val="center"/>
        <w:rPr>
          <w:rFonts w:cs="Arial"/>
          <w:b/>
          <w:lang w:val="sr-Cyrl-RS"/>
        </w:rPr>
      </w:pPr>
      <w:r w:rsidRPr="008D590A">
        <w:rPr>
          <w:rFonts w:cs="Arial"/>
          <w:lang w:val="ru-RU"/>
        </w:rPr>
        <w:t>Костолац,</w:t>
      </w:r>
      <w:r w:rsidR="00B524E7">
        <w:rPr>
          <w:rFonts w:cs="Arial"/>
          <w:lang w:val="sr-Cyrl-RS"/>
        </w:rPr>
        <w:t>август</w:t>
      </w:r>
      <w:r w:rsidR="004276AD" w:rsidRPr="008D590A">
        <w:rPr>
          <w:rFonts w:cs="Arial"/>
          <w:i/>
          <w:lang w:val="ru-RU"/>
        </w:rPr>
        <w:t xml:space="preserve"> </w:t>
      </w:r>
      <w:r w:rsidR="00A445C5" w:rsidRPr="008D590A">
        <w:rPr>
          <w:rFonts w:cs="Arial"/>
          <w:lang w:val="sr-Latn-RS"/>
        </w:rPr>
        <w:t>2019</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6468BE9E" w14:textId="1C473481" w:rsidR="00A445C5" w:rsidRPr="008D590A" w:rsidRDefault="000C50A0" w:rsidP="00A445C5">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987677">
        <w:rPr>
          <w:rFonts w:eastAsia="Arial Unicode MS" w:cs="Arial"/>
          <w:kern w:val="2"/>
          <w:lang w:val="sr-Cyrl-RS"/>
        </w:rPr>
        <w:t>356216</w:t>
      </w:r>
      <w:r w:rsidR="00A445C5" w:rsidRPr="008D590A">
        <w:rPr>
          <w:rFonts w:eastAsia="Arial Unicode MS" w:cs="Arial"/>
          <w:kern w:val="2"/>
          <w:lang w:val="sr-Latn-RS"/>
        </w:rPr>
        <w:t>/2-1</w:t>
      </w:r>
      <w:r w:rsidR="00435824" w:rsidRPr="008D590A">
        <w:rPr>
          <w:rFonts w:eastAsia="Arial Unicode MS" w:cs="Arial"/>
          <w:kern w:val="2"/>
          <w:lang w:val="sr-Latn-RS"/>
        </w:rPr>
        <w:t>9</w:t>
      </w:r>
      <w:r w:rsidR="00A445C5" w:rsidRPr="008D590A">
        <w:rPr>
          <w:rFonts w:eastAsia="Arial Unicode MS" w:cs="Arial"/>
          <w:kern w:val="2"/>
          <w:lang w:val="sr-Latn-RS"/>
        </w:rPr>
        <w:t xml:space="preserve"> </w:t>
      </w:r>
      <w:r w:rsidR="00A445C5" w:rsidRPr="008D590A">
        <w:rPr>
          <w:rFonts w:eastAsia="Arial Unicode MS" w:cs="Arial"/>
          <w:kern w:val="2"/>
          <w:lang w:val="sr-Cyrl-RS"/>
        </w:rPr>
        <w:t xml:space="preserve">од дана </w:t>
      </w:r>
      <w:r w:rsidR="00987677">
        <w:rPr>
          <w:rFonts w:eastAsia="Arial Unicode MS" w:cs="Arial"/>
          <w:kern w:val="2"/>
          <w:lang w:val="sr-Cyrl-RS"/>
        </w:rPr>
        <w:t>18</w:t>
      </w:r>
      <w:r w:rsidR="00987677">
        <w:rPr>
          <w:rFonts w:eastAsia="Arial Unicode MS" w:cs="Arial"/>
          <w:kern w:val="2"/>
          <w:lang w:val="sr-Latn-RS"/>
        </w:rPr>
        <w:t>.07</w:t>
      </w:r>
      <w:r w:rsidR="00435824" w:rsidRPr="008D590A">
        <w:rPr>
          <w:rFonts w:eastAsia="Arial Unicode MS" w:cs="Arial"/>
          <w:kern w:val="2"/>
          <w:lang w:val="sr-Latn-RS"/>
        </w:rPr>
        <w:t>.2019</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987677">
        <w:rPr>
          <w:rFonts w:eastAsia="Arial Unicode MS" w:cs="Arial"/>
          <w:kern w:val="2"/>
          <w:lang w:val="sr-Cyrl-RS"/>
        </w:rPr>
        <w:t>356216</w:t>
      </w:r>
      <w:r w:rsidR="00435824" w:rsidRPr="008D590A">
        <w:rPr>
          <w:rFonts w:eastAsia="Arial Unicode MS" w:cs="Arial"/>
          <w:kern w:val="2"/>
          <w:lang w:val="sr-Latn-RS"/>
        </w:rPr>
        <w:t xml:space="preserve">/3-19 </w:t>
      </w:r>
      <w:r w:rsidR="00A445C5" w:rsidRPr="008D590A">
        <w:rPr>
          <w:rFonts w:eastAsia="Arial Unicode MS" w:cs="Arial"/>
          <w:kern w:val="2"/>
          <w:lang w:val="sr-Cyrl-RS"/>
        </w:rPr>
        <w:t xml:space="preserve">од дана </w:t>
      </w:r>
      <w:r w:rsidR="00987677">
        <w:rPr>
          <w:rFonts w:eastAsia="Arial Unicode MS" w:cs="Arial"/>
          <w:kern w:val="2"/>
          <w:lang w:val="sr-Cyrl-RS"/>
        </w:rPr>
        <w:t>18</w:t>
      </w:r>
      <w:r w:rsidR="00987677">
        <w:rPr>
          <w:rFonts w:eastAsia="Arial Unicode MS" w:cs="Arial"/>
          <w:kern w:val="2"/>
          <w:lang w:val="sr-Latn-RS"/>
        </w:rPr>
        <w:t>.07</w:t>
      </w:r>
      <w:bookmarkStart w:id="6" w:name="_GoBack"/>
      <w:bookmarkEnd w:id="6"/>
      <w:r w:rsidR="00435824" w:rsidRPr="008D590A">
        <w:rPr>
          <w:rFonts w:eastAsia="Arial Unicode MS" w:cs="Arial"/>
          <w:kern w:val="2"/>
          <w:lang w:val="sr-Latn-RS"/>
        </w:rPr>
        <w:t>.2019</w:t>
      </w:r>
      <w:r w:rsidR="00A445C5" w:rsidRPr="008D590A">
        <w:rPr>
          <w:rFonts w:eastAsia="Arial Unicode MS" w:cs="Arial"/>
          <w:kern w:val="2"/>
          <w:lang w:val="sr-Latn-RS"/>
        </w:rPr>
        <w:t>.</w:t>
      </w:r>
    </w:p>
    <w:p w14:paraId="02A51E27" w14:textId="1C8CE638" w:rsidR="00261778" w:rsidRPr="008D590A" w:rsidRDefault="00261778" w:rsidP="00A445C5">
      <w:pPr>
        <w:spacing w:before="0"/>
        <w:rPr>
          <w:rFonts w:eastAsia="TimesNewRomanPSMT" w:cs="Arial"/>
          <w:kern w:val="2"/>
          <w:lang w:val="ru-RU"/>
        </w:rPr>
      </w:pPr>
      <w:r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7" w:name="_Toc441215598"/>
      <w:bookmarkStart w:id="8" w:name="_Toc441651537"/>
      <w:bookmarkStart w:id="9" w:name="_Toc442559874"/>
      <w:r w:rsidRPr="008D590A">
        <w:rPr>
          <w:rFonts w:cs="Arial"/>
          <w:b/>
          <w:lang w:val="ru-RU"/>
        </w:rPr>
        <w:t>КОНКУРСНА ДОКУМЕНТАЦИЈА</w:t>
      </w:r>
      <w:bookmarkEnd w:id="7"/>
      <w:bookmarkEnd w:id="8"/>
      <w:bookmarkEnd w:id="9"/>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1F8483A5" w:rsidR="00210557" w:rsidRPr="008D590A" w:rsidRDefault="00210557" w:rsidP="00874F5B">
      <w:pPr>
        <w:jc w:val="center"/>
        <w:rPr>
          <w:rFonts w:cs="Arial"/>
          <w:b/>
          <w:lang w:val="ru-RU"/>
        </w:rPr>
      </w:pPr>
      <w:bookmarkStart w:id="10" w:name="_Toc441215599"/>
      <w:bookmarkStart w:id="11" w:name="_Toc441651538"/>
      <w:bookmarkStart w:id="12" w:name="_Toc442559875"/>
      <w:r w:rsidRPr="008D590A">
        <w:rPr>
          <w:rFonts w:cs="Arial"/>
          <w:b/>
          <w:lang w:val="ru-RU"/>
        </w:rPr>
        <w:t>за јавну набавку добара бр.</w:t>
      </w:r>
      <w:bookmarkEnd w:id="10"/>
      <w:bookmarkEnd w:id="11"/>
      <w:bookmarkEnd w:id="12"/>
      <w:r w:rsidR="00165A71" w:rsidRPr="008D590A">
        <w:rPr>
          <w:rFonts w:cs="Arial"/>
          <w:b/>
          <w:lang w:val="ru-RU"/>
        </w:rPr>
        <w:t xml:space="preserve"> </w:t>
      </w:r>
      <w:r w:rsidR="00943700" w:rsidRPr="008D590A">
        <w:rPr>
          <w:rFonts w:cs="Arial"/>
          <w:b/>
          <w:lang w:val="ru-RU"/>
        </w:rPr>
        <w:t>ЈН/</w:t>
      </w:r>
      <w:r w:rsidR="00C47624">
        <w:rPr>
          <w:rFonts w:cs="Arial"/>
          <w:b/>
          <w:lang w:val="ru-RU"/>
        </w:rPr>
        <w:t>3100/0316/2019</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67F0826C" w:rsidR="00C62AA7" w:rsidRPr="008D590A" w:rsidRDefault="00D4682D" w:rsidP="004C3B38">
            <w:pPr>
              <w:tabs>
                <w:tab w:val="left" w:pos="360"/>
                <w:tab w:val="left" w:pos="567"/>
                <w:tab w:val="right" w:leader="dot" w:pos="9639"/>
              </w:tabs>
              <w:jc w:val="center"/>
              <w:rPr>
                <w:rFonts w:cs="Arial"/>
                <w:lang w:val="sr-Cyrl-RS"/>
              </w:rPr>
            </w:pPr>
            <w:r w:rsidRPr="008D590A">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6FDE6942"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D4682D" w:rsidRPr="008D590A">
              <w:rPr>
                <w:rFonts w:cs="Arial"/>
                <w:lang w:val="sr-Cyrl-RS"/>
              </w:rPr>
              <w:t>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3731492B"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D4682D" w:rsidRPr="008D590A">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4A251BE1" w:rsidR="00C62AA7" w:rsidRPr="008D590A" w:rsidRDefault="00D4682D" w:rsidP="00B13E1C">
            <w:pPr>
              <w:tabs>
                <w:tab w:val="left" w:pos="360"/>
                <w:tab w:val="left" w:pos="567"/>
                <w:tab w:val="right" w:leader="dot" w:pos="9639"/>
              </w:tabs>
              <w:jc w:val="center"/>
              <w:rPr>
                <w:rFonts w:cs="Arial"/>
                <w:lang w:val="sr-Cyrl-RS"/>
              </w:rPr>
            </w:pPr>
            <w:r w:rsidRPr="008D590A">
              <w:rPr>
                <w:rFonts w:cs="Arial"/>
                <w:lang w:val="sr-Cyrl-RS"/>
              </w:rPr>
              <w:t>29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4A2EEE2D" w:rsidR="00C62AA7" w:rsidRPr="008D590A" w:rsidRDefault="00D4682D" w:rsidP="00546189">
            <w:pPr>
              <w:tabs>
                <w:tab w:val="left" w:pos="360"/>
                <w:tab w:val="left" w:pos="567"/>
                <w:tab w:val="right" w:leader="dot" w:pos="9639"/>
              </w:tabs>
              <w:jc w:val="center"/>
              <w:rPr>
                <w:rFonts w:cs="Arial"/>
                <w:lang w:val="sr-Cyrl-RS"/>
              </w:rPr>
            </w:pPr>
            <w:r w:rsidRPr="008D590A">
              <w:rPr>
                <w:rFonts w:cs="Arial"/>
                <w:lang w:val="sr-Cyrl-RS"/>
              </w:rPr>
              <w:t>50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268ADDAF" w:rsidR="00F5264D" w:rsidRPr="008D590A" w:rsidRDefault="00C53AC6" w:rsidP="00C53AC6">
      <w:pPr>
        <w:jc w:val="right"/>
        <w:rPr>
          <w:rFonts w:cs="Arial"/>
          <w:lang w:val="sr-Cyrl-RS"/>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0874B5" w:rsidRPr="008D590A">
        <w:rPr>
          <w:rFonts w:cs="Arial"/>
          <w:bCs/>
          <w:noProof/>
          <w:lang w:val="sr-Cyrl-RS"/>
        </w:rPr>
        <w:t>59</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3" w:name="_Toc430335136"/>
      <w:bookmarkStart w:id="14" w:name="_Toc442559876"/>
      <w:bookmarkStart w:id="15" w:name="_Toc427817447"/>
      <w:r w:rsidR="00FA0E61" w:rsidRPr="008D590A">
        <w:rPr>
          <w:rFonts w:cs="Arial"/>
        </w:rPr>
        <w:lastRenderedPageBreak/>
        <w:t>ОПШТИ ПОДАЦИ О ЈАВНОЈ НАБАВЦИ</w:t>
      </w:r>
      <w:bookmarkEnd w:id="13"/>
      <w:bookmarkEnd w:id="14"/>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987677"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6" w:name="_Toc442559877"/>
          </w:p>
          <w:p w14:paraId="5A3B3D65" w14:textId="410611DE"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6"/>
            <w:r w:rsidR="00C47624">
              <w:rPr>
                <w:rFonts w:cs="Arial"/>
                <w:szCs w:val="28"/>
              </w:rPr>
              <w:t>ЗАПТИВКЕ ЗА ПНЕУМАТСКИ ПОГОН</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42E432D9" w:rsidR="004276AD" w:rsidRPr="00C47624" w:rsidRDefault="00C47624" w:rsidP="004276AD">
            <w:pPr>
              <w:jc w:val="center"/>
              <w:rPr>
                <w:rFonts w:cs="Arial"/>
                <w:i/>
              </w:rPr>
            </w:pPr>
            <w:r>
              <w:rPr>
                <w:rFonts w:cs="Arial"/>
                <w:lang w:val="sr-Cyrl-RS"/>
              </w:rPr>
              <w:t>Невена Васић</w:t>
            </w:r>
          </w:p>
          <w:p w14:paraId="3C19EA1C" w14:textId="22C309FF" w:rsidR="004276AD" w:rsidRPr="008D590A" w:rsidRDefault="004276AD" w:rsidP="004276AD">
            <w:pPr>
              <w:jc w:val="center"/>
              <w:rPr>
                <w:rFonts w:cs="Arial"/>
                <w:b/>
                <w:lang w:val="sr-Cyrl-CS"/>
              </w:rPr>
            </w:pPr>
            <w:r w:rsidRPr="008D590A">
              <w:rPr>
                <w:rFonts w:cs="Arial"/>
                <w:b/>
              </w:rPr>
              <w:t xml:space="preserve">e-mail: </w:t>
            </w:r>
            <w:r w:rsidR="00C47624">
              <w:rPr>
                <w:rFonts w:cs="Arial"/>
                <w:b/>
              </w:rPr>
              <w:t>nevena.vasic</w:t>
            </w:r>
            <w:r w:rsidR="00165A71" w:rsidRPr="008D590A">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7" w:name="_Toc442559878"/>
      <w:bookmarkStart w:id="18"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078B6FC8" w:rsidR="002E12CC" w:rsidRPr="008D590A" w:rsidRDefault="002E12CC" w:rsidP="0032186E">
      <w:pPr>
        <w:spacing w:before="0"/>
        <w:rPr>
          <w:rFonts w:cs="Arial"/>
          <w:lang w:val="sr-Cyrl-RS" w:eastAsia="zh-CN"/>
        </w:rPr>
      </w:pPr>
      <w:r w:rsidRPr="008D590A">
        <w:rPr>
          <w:rFonts w:cs="Arial"/>
          <w:lang w:val="ru-RU" w:eastAsia="zh-CN"/>
        </w:rPr>
        <w:t xml:space="preserve">Опис предмета јавне набавке: </w:t>
      </w:r>
      <w:r w:rsidR="00C47624">
        <w:rPr>
          <w:rFonts w:cs="Arial"/>
          <w:b/>
          <w:lang w:val="sr-Cyrl-RS" w:eastAsia="zh-CN"/>
        </w:rPr>
        <w:t>ЗАПТИВКЕ ЗА ПНЕУМАТСКИ ПОГОН</w:t>
      </w:r>
      <w:r w:rsidR="00435824" w:rsidRPr="008D590A">
        <w:rPr>
          <w:rFonts w:cs="Arial"/>
          <w:b/>
          <w:lang w:val="sr-Cyrl-RS" w:eastAsia="zh-CN"/>
        </w:rPr>
        <w:t>,</w:t>
      </w:r>
    </w:p>
    <w:p w14:paraId="5CB64F96" w14:textId="39050C2F" w:rsidR="00601B9F" w:rsidRPr="008D590A" w:rsidRDefault="002E12CC" w:rsidP="00FF30A6">
      <w:pPr>
        <w:pStyle w:val="ListParagraph"/>
        <w:ind w:left="0" w:right="-14"/>
        <w:rPr>
          <w:rFonts w:ascii="Arial" w:hAnsi="Arial" w:cs="Arial"/>
          <w:lang w:val="sr-Cyrl-CS"/>
        </w:rPr>
      </w:pPr>
      <w:r w:rsidRPr="008D590A">
        <w:rPr>
          <w:rFonts w:ascii="Arial" w:hAnsi="Arial" w:cs="Arial"/>
          <w:lang w:val="ru-RU" w:eastAsia="zh-CN"/>
        </w:rPr>
        <w:t>Назив из општег речника набавке:</w:t>
      </w:r>
      <w:r w:rsidR="00846C7D" w:rsidRPr="008D590A">
        <w:rPr>
          <w:rFonts w:ascii="Arial" w:hAnsi="Arial" w:cs="Arial"/>
          <w:lang w:val="sr-Latn-CS"/>
        </w:rPr>
        <w:t xml:space="preserve"> </w:t>
      </w:r>
      <w:r w:rsidR="00601B9F" w:rsidRPr="008D590A">
        <w:rPr>
          <w:rFonts w:ascii="Arial" w:hAnsi="Arial" w:cs="Arial"/>
          <w:lang w:val="ru-RU" w:eastAsia="zh-CN"/>
        </w:rPr>
        <w:t xml:space="preserve"> </w:t>
      </w:r>
      <w:r w:rsidR="00C47624" w:rsidRPr="00C47624">
        <w:rPr>
          <w:rFonts w:ascii="Arial" w:hAnsi="Arial" w:cs="Arial"/>
        </w:rPr>
        <w:t>44425000</w:t>
      </w:r>
      <w:r w:rsidR="00C13C7F" w:rsidRPr="008D590A">
        <w:rPr>
          <w:rFonts w:ascii="Arial" w:hAnsi="Arial" w:cs="Arial"/>
          <w:lang w:val="sr-Cyrl-CS"/>
        </w:rPr>
        <w:t>.</w:t>
      </w:r>
    </w:p>
    <w:p w14:paraId="7314C023" w14:textId="619C9116" w:rsidR="0032186E" w:rsidRDefault="002E12CC" w:rsidP="0032186E">
      <w:pPr>
        <w:spacing w:before="0"/>
      </w:pPr>
      <w:r w:rsidRPr="008D590A">
        <w:rPr>
          <w:rFonts w:cs="Arial"/>
          <w:lang w:val="ru-RU" w:eastAsia="zh-CN"/>
        </w:rPr>
        <w:t xml:space="preserve">Ознака из општег речника набавке: </w:t>
      </w:r>
      <w:r w:rsidR="00C47624">
        <w:t>Прстенови, заптивачи, траке, лепљиви материјали и убризгавајући заптивачи</w:t>
      </w:r>
    </w:p>
    <w:p w14:paraId="4E76EA95" w14:textId="77777777" w:rsidR="00C47624" w:rsidRPr="008D590A" w:rsidRDefault="00C47624" w:rsidP="0032186E">
      <w:pPr>
        <w:spacing w:before="0"/>
        <w:rPr>
          <w:rFonts w:cs="Arial"/>
          <w:lang w:val="sr-Cyrl-RS" w:eastAsia="zh-CN"/>
        </w:rPr>
      </w:pPr>
    </w:p>
    <w:p w14:paraId="1D77BF9B" w14:textId="77777777" w:rsidR="002E12CC" w:rsidRPr="008D590A" w:rsidRDefault="002E12CC" w:rsidP="0032186E">
      <w:pPr>
        <w:spacing w:before="0"/>
        <w:rPr>
          <w:rFonts w:cs="Arial"/>
          <w:lang w:eastAsia="zh-CN"/>
        </w:rPr>
      </w:pPr>
      <w:r w:rsidRPr="008D590A">
        <w:rPr>
          <w:rFonts w:cs="Arial"/>
          <w:lang w:val="ru-RU" w:eastAsia="zh-CN"/>
        </w:rPr>
        <w:t xml:space="preserve">Детаљани подаци о предмету набавке наведени су у техничкој спецификацији (поглавље 3. </w:t>
      </w:r>
      <w:r w:rsidRPr="008D590A">
        <w:rPr>
          <w:rFonts w:cs="Arial"/>
          <w:lang w:eastAsia="zh-CN"/>
        </w:rPr>
        <w:t>Конкурсне документације)</w:t>
      </w:r>
    </w:p>
    <w:p w14:paraId="79874CEA" w14:textId="77777777" w:rsidR="0032186E" w:rsidRPr="008D590A" w:rsidRDefault="0032186E" w:rsidP="002E12CC">
      <w:pPr>
        <w:tabs>
          <w:tab w:val="left" w:pos="1134"/>
        </w:tabs>
        <w:rPr>
          <w:rFonts w:cs="Arial"/>
          <w:lang w:val="sr-Cyrl-RS"/>
        </w:rPr>
      </w:pPr>
    </w:p>
    <w:p w14:paraId="555E89C0" w14:textId="77777777" w:rsidR="000C3BC2" w:rsidRPr="008D590A" w:rsidRDefault="000C3BC2" w:rsidP="002E12CC">
      <w:pPr>
        <w:tabs>
          <w:tab w:val="left" w:pos="1134"/>
        </w:tabs>
        <w:rPr>
          <w:rFonts w:cs="Arial"/>
          <w:lang w:val="sr-Cyrl-RS"/>
        </w:rPr>
      </w:pPr>
    </w:p>
    <w:p w14:paraId="26D776B9" w14:textId="77777777" w:rsidR="000C3BC2" w:rsidRPr="008D590A" w:rsidRDefault="000C3BC2" w:rsidP="002E12CC">
      <w:pPr>
        <w:tabs>
          <w:tab w:val="left" w:pos="1134"/>
        </w:tabs>
        <w:rPr>
          <w:rFonts w:cs="Arial"/>
          <w:lang w:val="sr-Cyrl-RS"/>
        </w:rPr>
      </w:pPr>
    </w:p>
    <w:p w14:paraId="32F2673B" w14:textId="77777777" w:rsidR="000C3BC2" w:rsidRPr="008D590A" w:rsidRDefault="000C3BC2" w:rsidP="002E12CC">
      <w:pPr>
        <w:tabs>
          <w:tab w:val="left" w:pos="1134"/>
        </w:tabs>
        <w:rPr>
          <w:rFonts w:cs="Arial"/>
          <w:lang w:val="sr-Cyrl-RS"/>
        </w:rPr>
      </w:pPr>
    </w:p>
    <w:p w14:paraId="1B97F9EC" w14:textId="77777777" w:rsidR="00E71600" w:rsidRPr="008D590A" w:rsidRDefault="00E71600" w:rsidP="002E12CC">
      <w:pPr>
        <w:tabs>
          <w:tab w:val="left" w:pos="1134"/>
        </w:tabs>
        <w:rPr>
          <w:rFonts w:cs="Arial"/>
          <w:lang w:val="sr-Cyrl-RS"/>
        </w:rPr>
      </w:pPr>
    </w:p>
    <w:p w14:paraId="4A11C646" w14:textId="77777777" w:rsidR="000C3BC2" w:rsidRPr="008D590A" w:rsidRDefault="000C3BC2"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7"/>
      <w:r w:rsidRPr="008D590A">
        <w:rPr>
          <w:rFonts w:cs="Arial"/>
          <w:lang w:val="sr-Cyrl-RS"/>
        </w:rPr>
        <w:t>)</w:t>
      </w:r>
    </w:p>
    <w:p w14:paraId="05B5C105" w14:textId="6DE09775" w:rsidR="00DB369C" w:rsidRPr="008D590A" w:rsidRDefault="00DB369C" w:rsidP="007B4EC3">
      <w:pPr>
        <w:pStyle w:val="Heading10"/>
        <w:numPr>
          <w:ilvl w:val="1"/>
          <w:numId w:val="15"/>
        </w:numPr>
        <w:ind w:left="567" w:hanging="567"/>
        <w:jc w:val="both"/>
        <w:rPr>
          <w:rFonts w:cs="Arial"/>
          <w:lang w:val="sr-Cyrl-RS"/>
        </w:rPr>
      </w:pPr>
      <w:bookmarkStart w:id="19" w:name="_Toc441651541"/>
      <w:bookmarkStart w:id="20"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9"/>
      <w:bookmarkEnd w:id="20"/>
      <w:r w:rsidR="002B2004" w:rsidRPr="008D590A">
        <w:rPr>
          <w:rFonts w:cs="Arial"/>
          <w:lang w:val="sr-Cyrl-RS"/>
        </w:rPr>
        <w:t>.</w:t>
      </w:r>
    </w:p>
    <w:p w14:paraId="05C6F8B7" w14:textId="77777777" w:rsidR="00FD139F" w:rsidRPr="008D590A" w:rsidRDefault="00FD139F" w:rsidP="00FD139F">
      <w:pPr>
        <w:rPr>
          <w:lang w:val="sr-Cyrl-RS" w:eastAsia="ar-SA"/>
        </w:rPr>
      </w:pPr>
    </w:p>
    <w:tbl>
      <w:tblPr>
        <w:tblW w:w="5000" w:type="pct"/>
        <w:tblLook w:val="04A0" w:firstRow="1" w:lastRow="0" w:firstColumn="1" w:lastColumn="0" w:noHBand="0" w:noVBand="1"/>
      </w:tblPr>
      <w:tblGrid>
        <w:gridCol w:w="3479"/>
        <w:gridCol w:w="1082"/>
        <w:gridCol w:w="2136"/>
        <w:gridCol w:w="669"/>
        <w:gridCol w:w="1879"/>
      </w:tblGrid>
      <w:tr w:rsidR="00C47624" w:rsidRPr="00C47624" w14:paraId="217F2FB7" w14:textId="77777777" w:rsidTr="00C47624">
        <w:trPr>
          <w:trHeight w:val="300"/>
        </w:trPr>
        <w:tc>
          <w:tcPr>
            <w:tcW w:w="1882"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FFEEF9F"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Pozicija</w:t>
            </w:r>
          </w:p>
        </w:tc>
        <w:tc>
          <w:tcPr>
            <w:tcW w:w="585" w:type="pct"/>
            <w:tcBorders>
              <w:top w:val="single" w:sz="4" w:space="0" w:color="auto"/>
              <w:left w:val="nil"/>
              <w:bottom w:val="single" w:sz="4" w:space="0" w:color="auto"/>
              <w:right w:val="single" w:sz="4" w:space="0" w:color="auto"/>
            </w:tcBorders>
            <w:shd w:val="clear" w:color="000000" w:fill="EAEAEA"/>
            <w:noWrap/>
            <w:vAlign w:val="bottom"/>
            <w:hideMark/>
          </w:tcPr>
          <w:p w14:paraId="523B9F52"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Šifra</w:t>
            </w:r>
          </w:p>
        </w:tc>
        <w:tc>
          <w:tcPr>
            <w:tcW w:w="1155" w:type="pct"/>
            <w:tcBorders>
              <w:top w:val="single" w:sz="4" w:space="0" w:color="auto"/>
              <w:left w:val="nil"/>
              <w:bottom w:val="single" w:sz="4" w:space="0" w:color="auto"/>
              <w:right w:val="single" w:sz="4" w:space="0" w:color="auto"/>
            </w:tcBorders>
            <w:shd w:val="clear" w:color="000000" w:fill="EAEAEA"/>
            <w:noWrap/>
            <w:vAlign w:val="bottom"/>
            <w:hideMark/>
          </w:tcPr>
          <w:p w14:paraId="545BF098"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Naziv proizvoda</w:t>
            </w:r>
          </w:p>
        </w:tc>
        <w:tc>
          <w:tcPr>
            <w:tcW w:w="362" w:type="pct"/>
            <w:tcBorders>
              <w:top w:val="single" w:sz="4" w:space="0" w:color="auto"/>
              <w:left w:val="nil"/>
              <w:bottom w:val="single" w:sz="4" w:space="0" w:color="auto"/>
              <w:right w:val="single" w:sz="4" w:space="0" w:color="auto"/>
            </w:tcBorders>
            <w:shd w:val="clear" w:color="000000" w:fill="EAEAEA"/>
            <w:noWrap/>
            <w:vAlign w:val="bottom"/>
            <w:hideMark/>
          </w:tcPr>
          <w:p w14:paraId="6629CEF5"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JM</w:t>
            </w:r>
          </w:p>
        </w:tc>
        <w:tc>
          <w:tcPr>
            <w:tcW w:w="1017" w:type="pct"/>
            <w:tcBorders>
              <w:top w:val="single" w:sz="4" w:space="0" w:color="auto"/>
              <w:left w:val="nil"/>
              <w:bottom w:val="single" w:sz="4" w:space="0" w:color="auto"/>
              <w:right w:val="single" w:sz="4" w:space="0" w:color="auto"/>
            </w:tcBorders>
            <w:shd w:val="clear" w:color="000000" w:fill="EAEAEA"/>
            <w:noWrap/>
            <w:vAlign w:val="bottom"/>
            <w:hideMark/>
          </w:tcPr>
          <w:p w14:paraId="6CF581BD"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Ukupna količina</w:t>
            </w:r>
          </w:p>
        </w:tc>
      </w:tr>
      <w:tr w:rsidR="00C47624" w:rsidRPr="00C47624" w14:paraId="1430076E" w14:textId="77777777" w:rsidTr="00C47624">
        <w:trPr>
          <w:trHeight w:val="1365"/>
        </w:trPr>
        <w:tc>
          <w:tcPr>
            <w:tcW w:w="1882" w:type="pct"/>
            <w:tcBorders>
              <w:top w:val="nil"/>
              <w:left w:val="single" w:sz="4" w:space="0" w:color="auto"/>
              <w:bottom w:val="single" w:sz="4" w:space="0" w:color="auto"/>
              <w:right w:val="single" w:sz="4" w:space="0" w:color="auto"/>
            </w:tcBorders>
            <w:shd w:val="clear" w:color="auto" w:fill="auto"/>
            <w:noWrap/>
            <w:vAlign w:val="bottom"/>
            <w:hideMark/>
          </w:tcPr>
          <w:p w14:paraId="2756434B"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1 </w:t>
            </w:r>
          </w:p>
        </w:tc>
        <w:tc>
          <w:tcPr>
            <w:tcW w:w="585" w:type="pct"/>
            <w:tcBorders>
              <w:top w:val="nil"/>
              <w:left w:val="nil"/>
              <w:bottom w:val="single" w:sz="4" w:space="0" w:color="auto"/>
              <w:right w:val="single" w:sz="4" w:space="0" w:color="auto"/>
            </w:tcBorders>
            <w:shd w:val="clear" w:color="auto" w:fill="auto"/>
            <w:noWrap/>
            <w:vAlign w:val="bottom"/>
            <w:hideMark/>
          </w:tcPr>
          <w:p w14:paraId="3360567C"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1533681 </w:t>
            </w:r>
          </w:p>
        </w:tc>
        <w:tc>
          <w:tcPr>
            <w:tcW w:w="1155" w:type="pct"/>
            <w:tcBorders>
              <w:top w:val="nil"/>
              <w:left w:val="nil"/>
              <w:bottom w:val="single" w:sz="4" w:space="0" w:color="auto"/>
              <w:right w:val="single" w:sz="4" w:space="0" w:color="auto"/>
            </w:tcBorders>
            <w:shd w:val="clear" w:color="auto" w:fill="auto"/>
            <w:vAlign w:val="bottom"/>
            <w:hideMark/>
          </w:tcPr>
          <w:p w14:paraId="11E29C68" w14:textId="77777777" w:rsidR="00C47624" w:rsidRPr="00C47624" w:rsidRDefault="00C47624" w:rsidP="00C47624">
            <w:pPr>
              <w:spacing w:before="0"/>
              <w:jc w:val="left"/>
              <w:rPr>
                <w:rFonts w:cs="Arial"/>
                <w:color w:val="000000"/>
                <w:sz w:val="16"/>
                <w:szCs w:val="16"/>
                <w:lang w:val="sr-Latn-RS" w:eastAsia="sr-Latn-RS"/>
              </w:rPr>
            </w:pPr>
            <w:r w:rsidRPr="00C47624">
              <w:rPr>
                <w:rFonts w:cs="Arial"/>
                <w:color w:val="000000"/>
                <w:sz w:val="16"/>
                <w:szCs w:val="16"/>
                <w:lang w:val="sr-Latn-RS" w:eastAsia="sr-Latn-RS"/>
              </w:rPr>
              <w:t>ZAPTIVKA ZA PNEUMACKI POGON ARI ARMATUREN DP33 REF.BROJ 0460000052</w:t>
            </w:r>
          </w:p>
        </w:tc>
        <w:tc>
          <w:tcPr>
            <w:tcW w:w="362" w:type="pct"/>
            <w:tcBorders>
              <w:top w:val="nil"/>
              <w:left w:val="nil"/>
              <w:bottom w:val="single" w:sz="4" w:space="0" w:color="auto"/>
              <w:right w:val="single" w:sz="4" w:space="0" w:color="auto"/>
            </w:tcBorders>
            <w:shd w:val="clear" w:color="auto" w:fill="auto"/>
            <w:noWrap/>
            <w:vAlign w:val="bottom"/>
            <w:hideMark/>
          </w:tcPr>
          <w:p w14:paraId="3D96EE97" w14:textId="77777777" w:rsidR="00C47624" w:rsidRPr="00C47624" w:rsidRDefault="00C47624" w:rsidP="00C47624">
            <w:pPr>
              <w:spacing w:before="0"/>
              <w:jc w:val="left"/>
              <w:rPr>
                <w:rFonts w:cs="Arial"/>
                <w:color w:val="000000"/>
                <w:sz w:val="16"/>
                <w:szCs w:val="16"/>
                <w:lang w:val="sr-Latn-RS" w:eastAsia="sr-Latn-RS"/>
              </w:rPr>
            </w:pPr>
            <w:r w:rsidRPr="00C47624">
              <w:rPr>
                <w:rFonts w:cs="Arial"/>
                <w:color w:val="000000"/>
                <w:sz w:val="16"/>
                <w:szCs w:val="16"/>
                <w:lang w:val="sr-Latn-RS" w:eastAsia="sr-Latn-RS"/>
              </w:rPr>
              <w:t>kom</w:t>
            </w:r>
          </w:p>
        </w:tc>
        <w:tc>
          <w:tcPr>
            <w:tcW w:w="1017" w:type="pct"/>
            <w:tcBorders>
              <w:top w:val="nil"/>
              <w:left w:val="nil"/>
              <w:bottom w:val="single" w:sz="4" w:space="0" w:color="auto"/>
              <w:right w:val="single" w:sz="4" w:space="0" w:color="auto"/>
            </w:tcBorders>
            <w:shd w:val="clear" w:color="auto" w:fill="auto"/>
            <w:noWrap/>
            <w:vAlign w:val="bottom"/>
            <w:hideMark/>
          </w:tcPr>
          <w:p w14:paraId="624BE228"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6 </w:t>
            </w:r>
          </w:p>
        </w:tc>
      </w:tr>
      <w:tr w:rsidR="00C47624" w:rsidRPr="00C47624" w14:paraId="5290CEED" w14:textId="77777777" w:rsidTr="00C47624">
        <w:trPr>
          <w:trHeight w:val="1365"/>
        </w:trPr>
        <w:tc>
          <w:tcPr>
            <w:tcW w:w="1882" w:type="pct"/>
            <w:tcBorders>
              <w:top w:val="nil"/>
              <w:left w:val="single" w:sz="4" w:space="0" w:color="auto"/>
              <w:bottom w:val="single" w:sz="4" w:space="0" w:color="auto"/>
              <w:right w:val="single" w:sz="4" w:space="0" w:color="auto"/>
            </w:tcBorders>
            <w:shd w:val="clear" w:color="auto" w:fill="auto"/>
            <w:noWrap/>
            <w:vAlign w:val="bottom"/>
            <w:hideMark/>
          </w:tcPr>
          <w:p w14:paraId="1199B3D9"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2 </w:t>
            </w:r>
          </w:p>
        </w:tc>
        <w:tc>
          <w:tcPr>
            <w:tcW w:w="585" w:type="pct"/>
            <w:tcBorders>
              <w:top w:val="nil"/>
              <w:left w:val="nil"/>
              <w:bottom w:val="single" w:sz="4" w:space="0" w:color="auto"/>
              <w:right w:val="single" w:sz="4" w:space="0" w:color="auto"/>
            </w:tcBorders>
            <w:shd w:val="clear" w:color="auto" w:fill="auto"/>
            <w:noWrap/>
            <w:vAlign w:val="bottom"/>
            <w:hideMark/>
          </w:tcPr>
          <w:p w14:paraId="509537BD"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1533118 </w:t>
            </w:r>
          </w:p>
        </w:tc>
        <w:tc>
          <w:tcPr>
            <w:tcW w:w="1155" w:type="pct"/>
            <w:tcBorders>
              <w:top w:val="nil"/>
              <w:left w:val="nil"/>
              <w:bottom w:val="single" w:sz="4" w:space="0" w:color="auto"/>
              <w:right w:val="single" w:sz="4" w:space="0" w:color="auto"/>
            </w:tcBorders>
            <w:shd w:val="clear" w:color="auto" w:fill="auto"/>
            <w:vAlign w:val="bottom"/>
            <w:hideMark/>
          </w:tcPr>
          <w:p w14:paraId="07883870" w14:textId="77777777" w:rsidR="00C47624" w:rsidRPr="00C47624" w:rsidRDefault="00C47624" w:rsidP="00C47624">
            <w:pPr>
              <w:spacing w:before="0"/>
              <w:jc w:val="left"/>
              <w:rPr>
                <w:rFonts w:cs="Arial"/>
                <w:color w:val="000000"/>
                <w:sz w:val="16"/>
                <w:szCs w:val="16"/>
                <w:lang w:val="sr-Latn-RS" w:eastAsia="sr-Latn-RS"/>
              </w:rPr>
            </w:pPr>
            <w:r w:rsidRPr="00C47624">
              <w:rPr>
                <w:rFonts w:cs="Arial"/>
                <w:color w:val="000000"/>
                <w:sz w:val="16"/>
                <w:szCs w:val="16"/>
                <w:lang w:val="sr-Latn-RS" w:eastAsia="sr-Latn-RS"/>
              </w:rPr>
              <w:t>ZAPTIVKA ZA POGON PNEUMATSKI ACTAIR 12 REF.BR.8516.8012-90</w:t>
            </w:r>
          </w:p>
        </w:tc>
        <w:tc>
          <w:tcPr>
            <w:tcW w:w="362" w:type="pct"/>
            <w:tcBorders>
              <w:top w:val="nil"/>
              <w:left w:val="nil"/>
              <w:bottom w:val="single" w:sz="4" w:space="0" w:color="auto"/>
              <w:right w:val="single" w:sz="4" w:space="0" w:color="auto"/>
            </w:tcBorders>
            <w:shd w:val="clear" w:color="auto" w:fill="auto"/>
            <w:noWrap/>
            <w:vAlign w:val="bottom"/>
            <w:hideMark/>
          </w:tcPr>
          <w:p w14:paraId="0FE9CDF3" w14:textId="77777777" w:rsidR="00C47624" w:rsidRPr="00C47624" w:rsidRDefault="00C47624" w:rsidP="00C47624">
            <w:pPr>
              <w:spacing w:before="0"/>
              <w:jc w:val="left"/>
              <w:rPr>
                <w:rFonts w:cs="Arial"/>
                <w:color w:val="000000"/>
                <w:sz w:val="16"/>
                <w:szCs w:val="16"/>
                <w:lang w:val="sr-Latn-RS" w:eastAsia="sr-Latn-RS"/>
              </w:rPr>
            </w:pPr>
            <w:r w:rsidRPr="00C47624">
              <w:rPr>
                <w:rFonts w:cs="Arial"/>
                <w:color w:val="000000"/>
                <w:sz w:val="16"/>
                <w:szCs w:val="16"/>
                <w:lang w:val="sr-Latn-RS" w:eastAsia="sr-Latn-RS"/>
              </w:rPr>
              <w:t>kom</w:t>
            </w:r>
          </w:p>
        </w:tc>
        <w:tc>
          <w:tcPr>
            <w:tcW w:w="1017" w:type="pct"/>
            <w:tcBorders>
              <w:top w:val="nil"/>
              <w:left w:val="nil"/>
              <w:bottom w:val="single" w:sz="4" w:space="0" w:color="auto"/>
              <w:right w:val="single" w:sz="4" w:space="0" w:color="auto"/>
            </w:tcBorders>
            <w:shd w:val="clear" w:color="auto" w:fill="auto"/>
            <w:noWrap/>
            <w:vAlign w:val="bottom"/>
            <w:hideMark/>
          </w:tcPr>
          <w:p w14:paraId="178E8BAB"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10 </w:t>
            </w:r>
          </w:p>
        </w:tc>
      </w:tr>
      <w:tr w:rsidR="00C47624" w:rsidRPr="00C47624" w14:paraId="2D98219F" w14:textId="77777777" w:rsidTr="00C47624">
        <w:trPr>
          <w:trHeight w:val="1365"/>
        </w:trPr>
        <w:tc>
          <w:tcPr>
            <w:tcW w:w="1882" w:type="pct"/>
            <w:tcBorders>
              <w:top w:val="nil"/>
              <w:left w:val="single" w:sz="4" w:space="0" w:color="auto"/>
              <w:bottom w:val="single" w:sz="4" w:space="0" w:color="auto"/>
              <w:right w:val="single" w:sz="4" w:space="0" w:color="auto"/>
            </w:tcBorders>
            <w:shd w:val="clear" w:color="auto" w:fill="auto"/>
            <w:noWrap/>
            <w:vAlign w:val="bottom"/>
            <w:hideMark/>
          </w:tcPr>
          <w:p w14:paraId="185F2F98"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3 </w:t>
            </w:r>
          </w:p>
        </w:tc>
        <w:tc>
          <w:tcPr>
            <w:tcW w:w="585" w:type="pct"/>
            <w:tcBorders>
              <w:top w:val="nil"/>
              <w:left w:val="nil"/>
              <w:bottom w:val="single" w:sz="4" w:space="0" w:color="auto"/>
              <w:right w:val="single" w:sz="4" w:space="0" w:color="auto"/>
            </w:tcBorders>
            <w:shd w:val="clear" w:color="auto" w:fill="auto"/>
            <w:noWrap/>
            <w:vAlign w:val="bottom"/>
            <w:hideMark/>
          </w:tcPr>
          <w:p w14:paraId="16B1975D"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1533134 </w:t>
            </w:r>
          </w:p>
        </w:tc>
        <w:tc>
          <w:tcPr>
            <w:tcW w:w="1155" w:type="pct"/>
            <w:tcBorders>
              <w:top w:val="nil"/>
              <w:left w:val="nil"/>
              <w:bottom w:val="single" w:sz="4" w:space="0" w:color="auto"/>
              <w:right w:val="single" w:sz="4" w:space="0" w:color="auto"/>
            </w:tcBorders>
            <w:shd w:val="clear" w:color="auto" w:fill="auto"/>
            <w:vAlign w:val="bottom"/>
            <w:hideMark/>
          </w:tcPr>
          <w:p w14:paraId="360886A7" w14:textId="77777777" w:rsidR="00C47624" w:rsidRPr="00C47624" w:rsidRDefault="00C47624" w:rsidP="00C47624">
            <w:pPr>
              <w:spacing w:before="0"/>
              <w:jc w:val="left"/>
              <w:rPr>
                <w:rFonts w:cs="Arial"/>
                <w:color w:val="000000"/>
                <w:sz w:val="16"/>
                <w:szCs w:val="16"/>
                <w:lang w:val="sr-Latn-RS" w:eastAsia="sr-Latn-RS"/>
              </w:rPr>
            </w:pPr>
            <w:r w:rsidRPr="00C47624">
              <w:rPr>
                <w:rFonts w:cs="Arial"/>
                <w:color w:val="000000"/>
                <w:sz w:val="16"/>
                <w:szCs w:val="16"/>
                <w:lang w:val="sr-Latn-RS" w:eastAsia="sr-Latn-RS"/>
              </w:rPr>
              <w:t>ZAPTIVKA ZA POGON PNEUMATSKI ACTAIR 3 REF.BR.8516.8003-90</w:t>
            </w:r>
          </w:p>
        </w:tc>
        <w:tc>
          <w:tcPr>
            <w:tcW w:w="362" w:type="pct"/>
            <w:tcBorders>
              <w:top w:val="nil"/>
              <w:left w:val="nil"/>
              <w:bottom w:val="single" w:sz="4" w:space="0" w:color="auto"/>
              <w:right w:val="single" w:sz="4" w:space="0" w:color="auto"/>
            </w:tcBorders>
            <w:shd w:val="clear" w:color="auto" w:fill="auto"/>
            <w:noWrap/>
            <w:vAlign w:val="bottom"/>
            <w:hideMark/>
          </w:tcPr>
          <w:p w14:paraId="00229388" w14:textId="77777777" w:rsidR="00C47624" w:rsidRPr="00C47624" w:rsidRDefault="00C47624" w:rsidP="00C47624">
            <w:pPr>
              <w:spacing w:before="0"/>
              <w:jc w:val="left"/>
              <w:rPr>
                <w:rFonts w:cs="Arial"/>
                <w:color w:val="000000"/>
                <w:sz w:val="16"/>
                <w:szCs w:val="16"/>
                <w:lang w:val="sr-Latn-RS" w:eastAsia="sr-Latn-RS"/>
              </w:rPr>
            </w:pPr>
            <w:r w:rsidRPr="00C47624">
              <w:rPr>
                <w:rFonts w:cs="Arial"/>
                <w:color w:val="000000"/>
                <w:sz w:val="16"/>
                <w:szCs w:val="16"/>
                <w:lang w:val="sr-Latn-RS" w:eastAsia="sr-Latn-RS"/>
              </w:rPr>
              <w:t>kom</w:t>
            </w:r>
          </w:p>
        </w:tc>
        <w:tc>
          <w:tcPr>
            <w:tcW w:w="1017" w:type="pct"/>
            <w:tcBorders>
              <w:top w:val="nil"/>
              <w:left w:val="nil"/>
              <w:bottom w:val="single" w:sz="4" w:space="0" w:color="auto"/>
              <w:right w:val="single" w:sz="4" w:space="0" w:color="auto"/>
            </w:tcBorders>
            <w:shd w:val="clear" w:color="auto" w:fill="auto"/>
            <w:noWrap/>
            <w:vAlign w:val="bottom"/>
            <w:hideMark/>
          </w:tcPr>
          <w:p w14:paraId="49827A3C"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10 </w:t>
            </w:r>
          </w:p>
        </w:tc>
      </w:tr>
      <w:tr w:rsidR="00C47624" w:rsidRPr="00C47624" w14:paraId="223866AD" w14:textId="77777777" w:rsidTr="00C47624">
        <w:trPr>
          <w:trHeight w:val="1365"/>
        </w:trPr>
        <w:tc>
          <w:tcPr>
            <w:tcW w:w="1882" w:type="pct"/>
            <w:tcBorders>
              <w:top w:val="nil"/>
              <w:left w:val="single" w:sz="4" w:space="0" w:color="auto"/>
              <w:bottom w:val="single" w:sz="4" w:space="0" w:color="auto"/>
              <w:right w:val="single" w:sz="4" w:space="0" w:color="auto"/>
            </w:tcBorders>
            <w:shd w:val="clear" w:color="auto" w:fill="auto"/>
            <w:noWrap/>
            <w:vAlign w:val="bottom"/>
            <w:hideMark/>
          </w:tcPr>
          <w:p w14:paraId="404EA01C"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4 </w:t>
            </w:r>
          </w:p>
        </w:tc>
        <w:tc>
          <w:tcPr>
            <w:tcW w:w="585" w:type="pct"/>
            <w:tcBorders>
              <w:top w:val="nil"/>
              <w:left w:val="nil"/>
              <w:bottom w:val="single" w:sz="4" w:space="0" w:color="auto"/>
              <w:right w:val="single" w:sz="4" w:space="0" w:color="auto"/>
            </w:tcBorders>
            <w:shd w:val="clear" w:color="auto" w:fill="auto"/>
            <w:noWrap/>
            <w:vAlign w:val="bottom"/>
            <w:hideMark/>
          </w:tcPr>
          <w:p w14:paraId="236139BA"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1533126 </w:t>
            </w:r>
          </w:p>
        </w:tc>
        <w:tc>
          <w:tcPr>
            <w:tcW w:w="1155" w:type="pct"/>
            <w:tcBorders>
              <w:top w:val="nil"/>
              <w:left w:val="nil"/>
              <w:bottom w:val="single" w:sz="4" w:space="0" w:color="auto"/>
              <w:right w:val="single" w:sz="4" w:space="0" w:color="auto"/>
            </w:tcBorders>
            <w:shd w:val="clear" w:color="auto" w:fill="auto"/>
            <w:vAlign w:val="bottom"/>
            <w:hideMark/>
          </w:tcPr>
          <w:p w14:paraId="63F04918" w14:textId="77777777" w:rsidR="00C47624" w:rsidRPr="00C47624" w:rsidRDefault="00C47624" w:rsidP="00C47624">
            <w:pPr>
              <w:spacing w:before="0"/>
              <w:jc w:val="left"/>
              <w:rPr>
                <w:rFonts w:cs="Arial"/>
                <w:color w:val="000000"/>
                <w:sz w:val="16"/>
                <w:szCs w:val="16"/>
                <w:lang w:val="sr-Latn-RS" w:eastAsia="sr-Latn-RS"/>
              </w:rPr>
            </w:pPr>
            <w:r w:rsidRPr="00C47624">
              <w:rPr>
                <w:rFonts w:cs="Arial"/>
                <w:color w:val="000000"/>
                <w:sz w:val="16"/>
                <w:szCs w:val="16"/>
                <w:lang w:val="sr-Latn-RS" w:eastAsia="sr-Latn-RS"/>
              </w:rPr>
              <w:t>ZAPTIVKA ZA POGON PNEUMATSKI ACTAIR 6 REF.BR.8516.8006-90</w:t>
            </w:r>
          </w:p>
        </w:tc>
        <w:tc>
          <w:tcPr>
            <w:tcW w:w="362" w:type="pct"/>
            <w:tcBorders>
              <w:top w:val="nil"/>
              <w:left w:val="nil"/>
              <w:bottom w:val="single" w:sz="4" w:space="0" w:color="auto"/>
              <w:right w:val="single" w:sz="4" w:space="0" w:color="auto"/>
            </w:tcBorders>
            <w:shd w:val="clear" w:color="auto" w:fill="auto"/>
            <w:noWrap/>
            <w:vAlign w:val="bottom"/>
            <w:hideMark/>
          </w:tcPr>
          <w:p w14:paraId="14310439" w14:textId="77777777" w:rsidR="00C47624" w:rsidRPr="00C47624" w:rsidRDefault="00C47624" w:rsidP="00C47624">
            <w:pPr>
              <w:spacing w:before="0"/>
              <w:jc w:val="left"/>
              <w:rPr>
                <w:rFonts w:cs="Arial"/>
                <w:color w:val="000000"/>
                <w:sz w:val="16"/>
                <w:szCs w:val="16"/>
                <w:lang w:val="sr-Latn-RS" w:eastAsia="sr-Latn-RS"/>
              </w:rPr>
            </w:pPr>
            <w:r w:rsidRPr="00C47624">
              <w:rPr>
                <w:rFonts w:cs="Arial"/>
                <w:color w:val="000000"/>
                <w:sz w:val="16"/>
                <w:szCs w:val="16"/>
                <w:lang w:val="sr-Latn-RS" w:eastAsia="sr-Latn-RS"/>
              </w:rPr>
              <w:t>kom</w:t>
            </w:r>
          </w:p>
        </w:tc>
        <w:tc>
          <w:tcPr>
            <w:tcW w:w="1017" w:type="pct"/>
            <w:tcBorders>
              <w:top w:val="nil"/>
              <w:left w:val="nil"/>
              <w:bottom w:val="single" w:sz="4" w:space="0" w:color="auto"/>
              <w:right w:val="single" w:sz="4" w:space="0" w:color="auto"/>
            </w:tcBorders>
            <w:shd w:val="clear" w:color="auto" w:fill="auto"/>
            <w:noWrap/>
            <w:vAlign w:val="bottom"/>
            <w:hideMark/>
          </w:tcPr>
          <w:p w14:paraId="377BC4C4" w14:textId="77777777" w:rsidR="00C47624" w:rsidRPr="00C47624" w:rsidRDefault="00C47624" w:rsidP="00C47624">
            <w:pPr>
              <w:spacing w:before="0"/>
              <w:jc w:val="right"/>
              <w:rPr>
                <w:rFonts w:cs="Arial"/>
                <w:color w:val="000000"/>
                <w:sz w:val="16"/>
                <w:szCs w:val="16"/>
                <w:lang w:val="sr-Latn-RS" w:eastAsia="sr-Latn-RS"/>
              </w:rPr>
            </w:pPr>
            <w:r w:rsidRPr="00C47624">
              <w:rPr>
                <w:rFonts w:cs="Arial"/>
                <w:color w:val="000000"/>
                <w:sz w:val="16"/>
                <w:szCs w:val="16"/>
                <w:lang w:val="sr-Latn-RS" w:eastAsia="sr-Latn-RS"/>
              </w:rPr>
              <w:t xml:space="preserve">10 </w:t>
            </w:r>
          </w:p>
        </w:tc>
      </w:tr>
    </w:tbl>
    <w:p w14:paraId="15BA4D61" w14:textId="77777777" w:rsidR="00DD7DCD" w:rsidRPr="008D590A" w:rsidRDefault="00DD7DCD" w:rsidP="00DD7DCD">
      <w:pPr>
        <w:rPr>
          <w:lang w:val="sr-Latn-RS" w:eastAsia="ar-SA"/>
        </w:rPr>
      </w:pPr>
    </w:p>
    <w:p w14:paraId="67CE5056" w14:textId="649D9F52" w:rsidR="00435824" w:rsidRPr="008D590A" w:rsidRDefault="00FA0352" w:rsidP="00435824">
      <w:pPr>
        <w:pStyle w:val="Heading10"/>
        <w:ind w:left="0" w:firstLine="0"/>
        <w:jc w:val="both"/>
        <w:rPr>
          <w:rFonts w:cs="Arial"/>
          <w:lang w:val="sr-Cyrl-RS"/>
        </w:rPr>
      </w:pPr>
      <w:r w:rsidRPr="008D590A">
        <w:rPr>
          <w:rFonts w:cs="Arial"/>
          <w:lang w:val="sr-Cyrl-RS"/>
        </w:rPr>
        <w:t>3.2 Квалитет и техничке карактеристике (спецификације).</w:t>
      </w:r>
    </w:p>
    <w:p w14:paraId="3236B458" w14:textId="2054B3B1" w:rsidR="00435824" w:rsidRPr="00C47624" w:rsidRDefault="00435824" w:rsidP="00C47624">
      <w:pPr>
        <w:pStyle w:val="Heading10"/>
        <w:ind w:left="0" w:firstLine="0"/>
        <w:jc w:val="both"/>
        <w:rPr>
          <w:b w:val="0"/>
        </w:rPr>
      </w:pPr>
      <w:r w:rsidRPr="008D590A">
        <w:rPr>
          <w:b w:val="0"/>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012C3CD" w14:textId="77777777" w:rsidR="00C47624" w:rsidRDefault="00C47624" w:rsidP="00C47624">
      <w:pPr>
        <w:spacing w:before="100" w:beforeAutospacing="1" w:after="100" w:afterAutospacing="1"/>
        <w:rPr>
          <w:rFonts w:cs="Arial"/>
          <w:b/>
        </w:rPr>
      </w:pPr>
      <w:r>
        <w:rPr>
          <w:rFonts w:cs="Arial"/>
          <w:b/>
        </w:rPr>
        <w:t>Pozicija (1533118):</w:t>
      </w:r>
    </w:p>
    <w:p w14:paraId="05D264AE" w14:textId="38A1555D" w:rsidR="00C47624" w:rsidRPr="00C47624" w:rsidRDefault="00C47624" w:rsidP="00C47624">
      <w:pPr>
        <w:pStyle w:val="ListParagraph"/>
        <w:numPr>
          <w:ilvl w:val="0"/>
          <w:numId w:val="39"/>
        </w:numPr>
        <w:spacing w:before="0"/>
        <w:jc w:val="left"/>
        <w:rPr>
          <w:rFonts w:ascii="Arial" w:hAnsi="Arial" w:cs="Arial"/>
          <w:lang w:val="sr-Latn-CS"/>
        </w:rPr>
      </w:pPr>
      <w:r>
        <w:rPr>
          <w:rFonts w:ascii="Arial" w:hAnsi="Arial" w:cs="Arial"/>
          <w:lang w:val="sr-Latn-CS"/>
        </w:rPr>
        <w:t>Zaptivni set za pneumatski pogon KSB Actair 12, ref.br. 42088710 (1110496640)</w:t>
      </w:r>
    </w:p>
    <w:p w14:paraId="736D1D02" w14:textId="77777777" w:rsidR="00C47624" w:rsidRDefault="00C47624" w:rsidP="00C47624">
      <w:pPr>
        <w:rPr>
          <w:rFonts w:cs="Arial"/>
          <w:b/>
          <w:lang w:val="sr-Latn-CS"/>
        </w:rPr>
      </w:pPr>
      <w:r>
        <w:rPr>
          <w:rFonts w:cs="Arial"/>
          <w:b/>
          <w:lang w:val="sr-Latn-CS"/>
        </w:rPr>
        <w:t>Pozicija (15333681):</w:t>
      </w:r>
    </w:p>
    <w:p w14:paraId="3BFEBF9A" w14:textId="77777777" w:rsidR="00C47624" w:rsidRDefault="00C47624" w:rsidP="00C47624">
      <w:pPr>
        <w:pStyle w:val="ListParagraph"/>
        <w:numPr>
          <w:ilvl w:val="0"/>
          <w:numId w:val="39"/>
        </w:numPr>
        <w:spacing w:before="0"/>
        <w:jc w:val="left"/>
        <w:rPr>
          <w:rFonts w:ascii="Arial" w:hAnsi="Arial" w:cs="Arial"/>
          <w:lang w:val="sr-Latn-CS"/>
        </w:rPr>
      </w:pPr>
      <w:r>
        <w:rPr>
          <w:rFonts w:ascii="Arial" w:hAnsi="Arial" w:cs="Arial"/>
          <w:lang w:val="sr-Latn-CS"/>
        </w:rPr>
        <w:t>Membrana za pneumatski pogon Ari Armaturen DP33, referentni broj 0389020083.</w:t>
      </w:r>
    </w:p>
    <w:p w14:paraId="370943BF" w14:textId="77777777" w:rsidR="00C47624" w:rsidRDefault="00C47624" w:rsidP="00C47624">
      <w:pPr>
        <w:spacing w:before="100" w:beforeAutospacing="1" w:after="100" w:afterAutospacing="1"/>
        <w:rPr>
          <w:rFonts w:cs="Arial"/>
          <w:b/>
        </w:rPr>
      </w:pPr>
    </w:p>
    <w:p w14:paraId="31A7F76D" w14:textId="77777777" w:rsidR="00C47624" w:rsidRDefault="00C47624" w:rsidP="00C47624">
      <w:pPr>
        <w:spacing w:before="100" w:beforeAutospacing="1" w:after="100" w:afterAutospacing="1"/>
        <w:rPr>
          <w:rFonts w:cs="Arial"/>
          <w:b/>
        </w:rPr>
      </w:pPr>
    </w:p>
    <w:p w14:paraId="7978D731" w14:textId="77777777" w:rsidR="00C47624" w:rsidRDefault="00C47624" w:rsidP="00C47624">
      <w:pPr>
        <w:spacing w:before="100" w:beforeAutospacing="1" w:after="100" w:afterAutospacing="1"/>
        <w:rPr>
          <w:rFonts w:cs="Arial"/>
          <w:b/>
        </w:rPr>
      </w:pPr>
      <w:r>
        <w:rPr>
          <w:rFonts w:cs="Arial"/>
          <w:b/>
        </w:rPr>
        <w:t>Pozicija (1533134):</w:t>
      </w:r>
    </w:p>
    <w:p w14:paraId="74455451" w14:textId="3B868211" w:rsidR="00C47624" w:rsidRPr="00C47624" w:rsidRDefault="00C47624" w:rsidP="00C47624">
      <w:pPr>
        <w:pStyle w:val="ListParagraph"/>
        <w:numPr>
          <w:ilvl w:val="0"/>
          <w:numId w:val="39"/>
        </w:numPr>
        <w:spacing w:before="0"/>
        <w:jc w:val="left"/>
        <w:rPr>
          <w:rFonts w:ascii="Arial" w:hAnsi="Arial" w:cs="Arial"/>
          <w:lang w:val="sr-Latn-CS"/>
        </w:rPr>
      </w:pPr>
      <w:r>
        <w:rPr>
          <w:rFonts w:ascii="Arial" w:hAnsi="Arial" w:cs="Arial"/>
          <w:lang w:val="sr-Latn-CS"/>
        </w:rPr>
        <w:lastRenderedPageBreak/>
        <w:t>Zaptivni set za pneumatski pogon KSB Actair 3, ref.br. 42088708 (1110530545)</w:t>
      </w:r>
    </w:p>
    <w:p w14:paraId="22C09F77" w14:textId="77777777" w:rsidR="00C47624" w:rsidRDefault="00C47624" w:rsidP="00C47624">
      <w:pPr>
        <w:rPr>
          <w:rFonts w:cs="Arial"/>
          <w:b/>
          <w:lang w:val="sr-Latn-CS"/>
        </w:rPr>
      </w:pPr>
      <w:r>
        <w:rPr>
          <w:rFonts w:cs="Arial"/>
          <w:b/>
          <w:lang w:val="sr-Latn-CS"/>
        </w:rPr>
        <w:t>Pozicija (1533126):</w:t>
      </w:r>
    </w:p>
    <w:p w14:paraId="52B24B68" w14:textId="77777777" w:rsidR="00C47624" w:rsidRDefault="00C47624" w:rsidP="00C47624">
      <w:pPr>
        <w:pStyle w:val="ListParagraph"/>
        <w:numPr>
          <w:ilvl w:val="0"/>
          <w:numId w:val="39"/>
        </w:numPr>
        <w:spacing w:before="0"/>
        <w:jc w:val="left"/>
        <w:rPr>
          <w:rFonts w:ascii="Arial" w:hAnsi="Arial" w:cs="Arial"/>
          <w:color w:val="00B050"/>
          <w:lang w:val="sr-Latn-CS"/>
        </w:rPr>
      </w:pPr>
      <w:r>
        <w:rPr>
          <w:rFonts w:ascii="Arial" w:hAnsi="Arial" w:cs="Arial"/>
          <w:lang w:val="sr-Latn-CS"/>
        </w:rPr>
        <w:t>Zaptivni set za pneumatski pogon KSB Actair 6, ref.br. 42088709 (1110550473)</w:t>
      </w:r>
    </w:p>
    <w:p w14:paraId="77B16BB5" w14:textId="77777777" w:rsidR="00435824" w:rsidRPr="008D590A" w:rsidRDefault="00435824" w:rsidP="00435824">
      <w:pPr>
        <w:rPr>
          <w:rFonts w:cs="Arial"/>
          <w:b/>
          <w:bCs/>
          <w:lang w:val="ru-RU"/>
        </w:rPr>
      </w:pPr>
    </w:p>
    <w:p w14:paraId="6023E4E3" w14:textId="557EAAAA" w:rsidR="00DB369C" w:rsidRPr="008D590A" w:rsidRDefault="00DB369C" w:rsidP="00AC47F3">
      <w:pPr>
        <w:pStyle w:val="Heading10"/>
        <w:numPr>
          <w:ilvl w:val="1"/>
          <w:numId w:val="31"/>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78FCE2B3"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435824" w:rsidRPr="008D590A">
        <w:rPr>
          <w:rFonts w:cs="Arial"/>
          <w:lang w:val="sr-Latn-RS"/>
        </w:rPr>
        <w:t>9</w:t>
      </w:r>
      <w:r w:rsidR="004337C4" w:rsidRPr="008D590A">
        <w:rPr>
          <w:rFonts w:cs="Arial"/>
          <w:lang w:val="sr-Latn-RS"/>
        </w:rPr>
        <w:t>0</w:t>
      </w:r>
      <w:r w:rsidRPr="008D590A">
        <w:rPr>
          <w:rFonts w:cs="Arial"/>
          <w:lang w:val="sr-Cyrl-RS"/>
        </w:rPr>
        <w:t xml:space="preserve"> календарских дана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546CA54D" w14:textId="6CBEF9F3" w:rsidR="00077A55" w:rsidRPr="008D590A"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8D590A">
        <w:rPr>
          <w:rFonts w:ascii="Arial" w:hAnsi="Arial" w:cs="Arial"/>
          <w:lang w:val="sr-Cyrl-RS"/>
        </w:rPr>
        <w:t xml:space="preserve">Понуђач је дужан да у понуди наведе тачан рок испоруке изражен у </w:t>
      </w:r>
      <w:r w:rsidR="00B06A35" w:rsidRPr="008D590A">
        <w:rPr>
          <w:rFonts w:ascii="Arial" w:hAnsi="Arial" w:cs="Arial"/>
          <w:lang w:val="sr-Cyrl-RS"/>
        </w:rPr>
        <w:t>календарским</w:t>
      </w:r>
      <w:r w:rsidRPr="008D590A">
        <w:rPr>
          <w:rFonts w:ascii="Arial" w:hAnsi="Arial" w:cs="Arial"/>
          <w:lang w:val="sr-Cyrl-RS"/>
        </w:rPr>
        <w:t xml:space="preserve"> данима.</w:t>
      </w:r>
    </w:p>
    <w:p w14:paraId="1B48EC57" w14:textId="43A857D3"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4CCD79BB"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01C3D4C7"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Pr="008D590A" w:rsidRDefault="00423688" w:rsidP="00423688">
      <w:pPr>
        <w:autoSpaceDE w:val="0"/>
        <w:autoSpaceDN w:val="0"/>
        <w:adjustRightInd w:val="0"/>
        <w:spacing w:before="0"/>
        <w:rPr>
          <w:rFonts w:eastAsia="Calibri" w:cs="Arial"/>
          <w:lang w:val="ru-RU"/>
        </w:rPr>
      </w:pPr>
      <w:r w:rsidRPr="008D590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8A396FA" w14:textId="77777777" w:rsidR="005E14AE" w:rsidRPr="008D590A"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Pr="008D590A" w:rsidRDefault="00B7389F" w:rsidP="00B7389F">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6AAD54A5" w14:textId="26ADDE98" w:rsidR="00435824" w:rsidRPr="008D590A" w:rsidRDefault="004D14FC" w:rsidP="00C47624">
      <w:pPr>
        <w:spacing w:before="0"/>
        <w:rPr>
          <w:rFonts w:eastAsia="Arial" w:cs="Arial"/>
          <w:lang w:val="sr-Cyrl-RS" w:eastAsia="sr-Latn-RS"/>
        </w:rPr>
      </w:pPr>
      <w:r w:rsidRPr="008D590A">
        <w:rPr>
          <w:rFonts w:cs="Arial"/>
          <w:lang w:val="ru-RU" w:eastAsia="zh-CN"/>
        </w:rPr>
        <w:t xml:space="preserve">Гарантни рок за предмет набавке </w:t>
      </w:r>
      <w:r w:rsidR="000549C8" w:rsidRPr="008D590A">
        <w:rPr>
          <w:rFonts w:cs="Arial"/>
          <w:lang w:val="ru-RU" w:eastAsia="zh-CN"/>
        </w:rPr>
        <w:t>износи</w:t>
      </w:r>
      <w:r w:rsidRPr="008D590A">
        <w:rPr>
          <w:rFonts w:cs="Arial"/>
          <w:lang w:val="ru-RU" w:eastAsia="zh-CN"/>
        </w:rPr>
        <w:t xml:space="preserve"> </w:t>
      </w:r>
      <w:r w:rsidR="00435824" w:rsidRPr="008D590A">
        <w:rPr>
          <w:rFonts w:eastAsia="Arial" w:cs="Arial"/>
          <w:lang w:val="sr-Cyrl-RS" w:eastAsia="sr-Latn-RS"/>
        </w:rPr>
        <w:t xml:space="preserve">минимум </w:t>
      </w:r>
      <w:r w:rsidR="00435824" w:rsidRPr="008D590A">
        <w:rPr>
          <w:rFonts w:eastAsia="Arial" w:cs="Arial"/>
          <w:lang w:eastAsia="sr-Latn-RS"/>
        </w:rPr>
        <w:t>1</w:t>
      </w:r>
      <w:r w:rsidR="00C47624">
        <w:rPr>
          <w:rFonts w:eastAsia="Arial" w:cs="Arial"/>
          <w:lang w:eastAsia="sr-Latn-RS"/>
        </w:rPr>
        <w:t>2</w:t>
      </w:r>
      <w:r w:rsidR="00435824" w:rsidRPr="008D590A">
        <w:rPr>
          <w:rFonts w:eastAsia="Arial" w:cs="Arial"/>
          <w:lang w:val="sr-Cyrl-RS" w:eastAsia="sr-Latn-RS"/>
        </w:rPr>
        <w:t xml:space="preserve"> месеци</w:t>
      </w:r>
      <w:r w:rsidR="00435824" w:rsidRPr="008D590A">
        <w:rPr>
          <w:rFonts w:eastAsia="Arial" w:cs="Arial"/>
          <w:lang w:val="ru-RU" w:eastAsia="sr-Latn-RS"/>
        </w:rPr>
        <w:t xml:space="preserve"> од</w:t>
      </w:r>
      <w:r w:rsidR="00435824" w:rsidRPr="008D590A">
        <w:rPr>
          <w:rFonts w:eastAsia="Arial" w:cs="Arial"/>
          <w:lang w:val="sr-Cyrl-CS" w:eastAsia="sr-Latn-RS"/>
        </w:rPr>
        <w:t> </w:t>
      </w:r>
      <w:r w:rsidR="00435824" w:rsidRPr="008D590A">
        <w:rPr>
          <w:rFonts w:eastAsia="Arial" w:cs="Arial"/>
          <w:lang w:val="sr-Cyrl-RS" w:eastAsia="sr-Latn-RS"/>
        </w:rPr>
        <w:t xml:space="preserve">квантитативног </w:t>
      </w:r>
      <w:r w:rsidR="00C47624">
        <w:rPr>
          <w:rFonts w:eastAsia="Arial" w:cs="Arial"/>
          <w:lang w:val="sr-Cyrl-RS" w:eastAsia="sr-Latn-RS"/>
        </w:rPr>
        <w:t>и  квалитативног пријема добара.</w:t>
      </w:r>
    </w:p>
    <w:p w14:paraId="54A3216C" w14:textId="096855BE" w:rsidR="00492383" w:rsidRPr="008D590A" w:rsidRDefault="00492383" w:rsidP="00F2064D">
      <w:pPr>
        <w:spacing w:before="0"/>
        <w:rPr>
          <w:rFonts w:cs="Arial"/>
          <w:lang w:val="ru-RU" w:eastAsia="zh-CN"/>
        </w:rPr>
      </w:pPr>
    </w:p>
    <w:p w14:paraId="3306E58D" w14:textId="77777777" w:rsidR="00A1355F" w:rsidRPr="008D590A" w:rsidRDefault="004D14FC" w:rsidP="00280127">
      <w:pPr>
        <w:spacing w:before="0"/>
        <w:rPr>
          <w:rFonts w:cs="Arial"/>
          <w:lang w:val="ru-RU" w:eastAsia="zh-CN"/>
        </w:rPr>
      </w:pPr>
      <w:r w:rsidRPr="008D590A">
        <w:rPr>
          <w:rFonts w:cs="Arial"/>
          <w:lang w:val="sr-Cyrl-CS" w:eastAsia="zh-CN"/>
        </w:rPr>
        <w:t xml:space="preserve">Изабрани </w:t>
      </w:r>
      <w:r w:rsidRPr="008D590A">
        <w:rPr>
          <w:rFonts w:cs="Arial"/>
          <w:lang w:val="ru-RU" w:eastAsia="zh-CN"/>
        </w:rPr>
        <w:t>Понуђач је дужан да о свом трошку отклони све евентуалне недостатке у току трајања гарантног рока.</w:t>
      </w:r>
    </w:p>
    <w:p w14:paraId="584E8123" w14:textId="2AA1326F" w:rsidR="004D14FC" w:rsidRPr="008D590A" w:rsidRDefault="004D14FC" w:rsidP="00280127">
      <w:pPr>
        <w:spacing w:before="0"/>
        <w:rPr>
          <w:rFonts w:cs="Arial"/>
          <w:lang w:val="ru-RU" w:eastAsia="zh-CN"/>
        </w:rPr>
      </w:pPr>
      <w:r w:rsidRPr="008D590A">
        <w:rPr>
          <w:rFonts w:cs="Arial"/>
          <w:lang w:val="ru-RU" w:eastAsia="zh-CN"/>
        </w:rPr>
        <w:t xml:space="preserve"> </w:t>
      </w:r>
    </w:p>
    <w:p w14:paraId="0E7BB16C" w14:textId="77777777" w:rsidR="004337C4" w:rsidRPr="008D590A" w:rsidRDefault="004337C4" w:rsidP="000011D4">
      <w:pPr>
        <w:rPr>
          <w:rFonts w:cs="Arial"/>
          <w:lang w:val="sr-Cyrl-CS"/>
        </w:rPr>
      </w:pPr>
    </w:p>
    <w:p w14:paraId="4792A80F" w14:textId="77777777" w:rsidR="00435824" w:rsidRPr="008D590A" w:rsidRDefault="00435824" w:rsidP="000011D4">
      <w:pPr>
        <w:rPr>
          <w:rFonts w:cs="Arial"/>
          <w:lang w:val="sr-Cyrl-CS"/>
        </w:rPr>
      </w:pPr>
    </w:p>
    <w:p w14:paraId="60463584" w14:textId="77777777" w:rsidR="00435824" w:rsidRPr="008D590A" w:rsidRDefault="00435824" w:rsidP="000011D4">
      <w:pPr>
        <w:rPr>
          <w:rFonts w:cs="Arial"/>
          <w:lang w:val="sr-Cyrl-CS"/>
        </w:rPr>
      </w:pPr>
    </w:p>
    <w:p w14:paraId="008002A4" w14:textId="77777777" w:rsidR="00435824" w:rsidRPr="008D590A" w:rsidRDefault="00435824" w:rsidP="000011D4">
      <w:pPr>
        <w:rPr>
          <w:rFonts w:cs="Arial"/>
          <w:lang w:val="sr-Cyrl-CS"/>
        </w:rPr>
      </w:pPr>
    </w:p>
    <w:p w14:paraId="49F20074" w14:textId="77777777" w:rsidR="00435824" w:rsidRPr="008D590A" w:rsidRDefault="00435824" w:rsidP="000011D4">
      <w:pPr>
        <w:rPr>
          <w:rFonts w:cs="Arial"/>
          <w:lang w:val="sr-Cyrl-CS"/>
        </w:rPr>
      </w:pPr>
    </w:p>
    <w:p w14:paraId="640848CB" w14:textId="77777777" w:rsidR="00435824" w:rsidRPr="008D590A" w:rsidRDefault="00435824" w:rsidP="000011D4">
      <w:pPr>
        <w:rPr>
          <w:lang w:val="sr-Cyrl-RS" w:eastAsia="ar-SA"/>
        </w:rPr>
      </w:pPr>
    </w:p>
    <w:p w14:paraId="6B26B141" w14:textId="431E7FC4" w:rsidR="000011D4" w:rsidRPr="008D590A" w:rsidRDefault="000011D4" w:rsidP="000011D4">
      <w:pPr>
        <w:rPr>
          <w:lang w:val="sr-Cyrl-RS" w:eastAsia="ar-SA"/>
        </w:rPr>
      </w:pPr>
    </w:p>
    <w:p w14:paraId="3F6D6EE1" w14:textId="77777777" w:rsidR="000011D4" w:rsidRPr="008D590A" w:rsidRDefault="000011D4" w:rsidP="00280127">
      <w:pPr>
        <w:spacing w:before="0"/>
        <w:rPr>
          <w:rFonts w:cs="Arial"/>
          <w:lang w:val="sr-Latn-RS" w:eastAsia="zh-CN"/>
        </w:rPr>
      </w:pP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8D590A" w:rsidRDefault="00213678" w:rsidP="00213678">
      <w:pPr>
        <w:spacing w:before="0"/>
        <w:rPr>
          <w:rFonts w:cs="Arial"/>
          <w:noProof/>
          <w:lang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Pr="008D590A" w:rsidRDefault="00435824" w:rsidP="00874F5B">
      <w:pPr>
        <w:rPr>
          <w:rFonts w:cs="Arial"/>
          <w:lang w:val="ru-RU"/>
        </w:rPr>
      </w:pPr>
    </w:p>
    <w:p w14:paraId="571138D5" w14:textId="77777777" w:rsidR="00435824" w:rsidRDefault="00435824" w:rsidP="00874F5B">
      <w:pPr>
        <w:rPr>
          <w:rFonts w:cs="Arial"/>
          <w:lang w:val="ru-RU"/>
        </w:rPr>
      </w:pPr>
    </w:p>
    <w:p w14:paraId="774124F6" w14:textId="77777777" w:rsidR="00C47624" w:rsidRDefault="00C47624" w:rsidP="00874F5B">
      <w:pPr>
        <w:rPr>
          <w:rFonts w:cs="Arial"/>
          <w:lang w:val="ru-RU"/>
        </w:rPr>
      </w:pPr>
    </w:p>
    <w:p w14:paraId="1933F6F8" w14:textId="77777777" w:rsidR="00C47624" w:rsidRPr="008D590A" w:rsidRDefault="00C476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B56D87C"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943700" w:rsidRPr="008D590A">
        <w:rPr>
          <w:rFonts w:cs="Arial"/>
          <w:lang w:val="ru-RU"/>
        </w:rPr>
        <w:t>ЈН/</w:t>
      </w:r>
      <w:r w:rsidR="00C47624">
        <w:rPr>
          <w:rFonts w:cs="Arial"/>
          <w:lang w:val="ru-RU"/>
        </w:rPr>
        <w:t>3100/0316/2019</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309D4BF1" w14:textId="77777777" w:rsidR="00613B13"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8D590A" w:rsidRDefault="007C0376" w:rsidP="00613B13">
      <w:pPr>
        <w:pStyle w:val="KDParagraf"/>
        <w:spacing w:before="0"/>
        <w:rPr>
          <w:rFonts w:cs="Arial"/>
          <w:lang w:val="ru-RU"/>
        </w:rPr>
      </w:pP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613B13">
      <w:pPr>
        <w:tabs>
          <w:tab w:val="left" w:pos="284"/>
          <w:tab w:val="left" w:pos="330"/>
        </w:tabs>
        <w:ind w:left="284"/>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D590A"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2CC3D7BA" w14:textId="77777777" w:rsidR="005918FE" w:rsidRPr="008D590A" w:rsidRDefault="005918FE" w:rsidP="005918FE">
      <w:pPr>
        <w:pStyle w:val="KDNabrajanje"/>
      </w:pPr>
      <w:r w:rsidRPr="008D590A">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77777777" w:rsidR="005918FE" w:rsidRPr="008D590A" w:rsidRDefault="005918FE" w:rsidP="005918FE">
      <w:pPr>
        <w:pStyle w:val="KDNabrajanje"/>
        <w:numPr>
          <w:ilvl w:val="0"/>
          <w:numId w:val="0"/>
        </w:numPr>
        <w:spacing w:before="0"/>
        <w:ind w:left="568"/>
        <w:rPr>
          <w:rFonts w:cs="Arial"/>
        </w:rPr>
      </w:pP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lastRenderedPageBreak/>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1D13DE73"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8D590A">
        <w:rPr>
          <w:rFonts w:cs="Arial"/>
          <w:lang w:val="ru-RU"/>
        </w:rPr>
        <w:t>ЈН/</w:t>
      </w:r>
      <w:r w:rsidR="00C47624">
        <w:rPr>
          <w:rFonts w:cs="Arial"/>
          <w:lang w:val="ru-RU"/>
        </w:rPr>
        <w:t>3100/0316/2019</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0970DEF6"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943700" w:rsidRPr="008D590A">
        <w:rPr>
          <w:rFonts w:cs="Arial"/>
          <w:lang w:val="ru-RU"/>
        </w:rPr>
        <w:t>ЈН/</w:t>
      </w:r>
      <w:r w:rsidR="00C47624">
        <w:rPr>
          <w:rFonts w:cs="Arial"/>
          <w:lang w:val="ru-RU"/>
        </w:rPr>
        <w:t>3100/0316/2019</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18147670"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w:t>
      </w:r>
      <w:r w:rsidRPr="008D590A">
        <w:rPr>
          <w:rFonts w:cs="Arial"/>
          <w:lang w:val="ru-RU"/>
        </w:rPr>
        <w:lastRenderedPageBreak/>
        <w:t>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2B831DF2"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435824" w:rsidRPr="008D590A">
        <w:rPr>
          <w:rFonts w:cs="Arial"/>
          <w:lang w:val="sr-Latn-RS"/>
        </w:rPr>
        <w:t>9</w:t>
      </w:r>
      <w:r w:rsidR="009C3258" w:rsidRPr="008D590A">
        <w:rPr>
          <w:rFonts w:cs="Arial"/>
          <w:lang w:val="sr-Latn-RS"/>
        </w:rPr>
        <w:t>0</w:t>
      </w:r>
      <w:r w:rsidRPr="008D590A">
        <w:rPr>
          <w:rFonts w:cs="Arial"/>
          <w:lang w:val="sr-Cyrl-RS"/>
        </w:rPr>
        <w:t xml:space="preserve"> календарских дана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57BB3420" w14:textId="77777777" w:rsidR="00DE3018" w:rsidRPr="008D590A" w:rsidRDefault="00DE3018" w:rsidP="00DE3018">
      <w:pPr>
        <w:autoSpaceDE w:val="0"/>
        <w:autoSpaceDN w:val="0"/>
        <w:adjustRightInd w:val="0"/>
        <w:spacing w:before="0"/>
        <w:rPr>
          <w:rFonts w:cs="Arial"/>
          <w:lang w:val="sr-Cyrl-RS"/>
        </w:rPr>
      </w:pPr>
      <w:r w:rsidRPr="008D590A">
        <w:rPr>
          <w:rFonts w:cs="Arial"/>
          <w:lang w:val="sr-Cyrl-RS"/>
        </w:rPr>
        <w:t>Понуђач је дужан да у понуди наведе тачан рок испоруке изражен у календарским данима.</w:t>
      </w:r>
    </w:p>
    <w:p w14:paraId="3BB5F0D8" w14:textId="626E65CC" w:rsidR="006C6FDF" w:rsidRPr="008D590A" w:rsidRDefault="006C6FDF" w:rsidP="00B56161">
      <w:pPr>
        <w:pStyle w:val="Heading10"/>
        <w:numPr>
          <w:ilvl w:val="1"/>
          <w:numId w:val="23"/>
        </w:numPr>
        <w:rPr>
          <w:rFonts w:cs="Arial"/>
          <w:lang w:val="en-US"/>
        </w:rPr>
      </w:pPr>
      <w:r w:rsidRPr="008D590A">
        <w:rPr>
          <w:rFonts w:cs="Arial"/>
          <w:lang w:val="en-US"/>
        </w:rPr>
        <w:t>Гарантни рок</w:t>
      </w:r>
    </w:p>
    <w:p w14:paraId="5CA7AE71" w14:textId="37FDFC18" w:rsidR="00435824" w:rsidRPr="008D590A" w:rsidRDefault="00435824" w:rsidP="00C47624">
      <w:pPr>
        <w:spacing w:before="0"/>
        <w:rPr>
          <w:rFonts w:eastAsia="Arial" w:cs="Arial"/>
          <w:lang w:val="sr-Cyrl-RS" w:eastAsia="sr-Latn-RS"/>
        </w:rPr>
      </w:pPr>
      <w:r w:rsidRPr="008D590A">
        <w:rPr>
          <w:rFonts w:cs="Arial"/>
          <w:lang w:val="ru-RU" w:eastAsia="zh-CN"/>
        </w:rPr>
        <w:t xml:space="preserve">Гарантни рок за предмет набавке износи </w:t>
      </w:r>
      <w:r w:rsidRPr="008D590A">
        <w:rPr>
          <w:rFonts w:eastAsia="Arial" w:cs="Arial"/>
          <w:lang w:val="sr-Cyrl-RS" w:eastAsia="sr-Latn-RS"/>
        </w:rPr>
        <w:t xml:space="preserve">минимум </w:t>
      </w:r>
      <w:r w:rsidRPr="008D590A">
        <w:rPr>
          <w:rFonts w:eastAsia="Arial" w:cs="Arial"/>
          <w:lang w:eastAsia="sr-Latn-RS"/>
        </w:rPr>
        <w:t>1</w:t>
      </w:r>
      <w:r w:rsidR="00C47624">
        <w:rPr>
          <w:rFonts w:eastAsia="Arial" w:cs="Arial"/>
          <w:lang w:eastAsia="sr-Latn-RS"/>
        </w:rPr>
        <w:t>2</w:t>
      </w:r>
      <w:r w:rsidRPr="008D590A">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 xml:space="preserve">квантитативног и  квалитативног пријема добара </w:t>
      </w:r>
    </w:p>
    <w:p w14:paraId="7508A431" w14:textId="77777777" w:rsidR="009B3371" w:rsidRPr="008D590A" w:rsidRDefault="009B3371" w:rsidP="006C6FDF">
      <w:pPr>
        <w:spacing w:before="0"/>
        <w:rPr>
          <w:rFonts w:cs="Arial"/>
          <w:i/>
          <w:lang w:val="ru-RU"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xml:space="preserve">, које је примило предметна </w:t>
      </w:r>
      <w:r w:rsidRPr="008D590A">
        <w:rPr>
          <w:rFonts w:cs="Arial"/>
          <w:lang w:val="ru-RU"/>
        </w:rPr>
        <w:lastRenderedPageBreak/>
        <w:t>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lastRenderedPageBreak/>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2584AA5C"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r w:rsidRPr="008D590A">
        <w:rPr>
          <w:rFonts w:ascii="Arial" w:hAnsi="Arial" w:cs="Arial"/>
        </w:rPr>
        <w:t>фотокопију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r w:rsidRPr="008D590A">
        <w:rPr>
          <w:rFonts w:ascii="Arial" w:hAnsi="Arial" w:cs="Arial"/>
        </w:rPr>
        <w:t>фотокопију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Pr="008D590A"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130B56" w:rsidRPr="008D590A">
        <w:rPr>
          <w:rFonts w:ascii="Arial" w:hAnsi="Arial" w:cs="Arial"/>
          <w:lang w:val="ru-RU"/>
        </w:rPr>
        <w:t xml:space="preserve">гарантног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r w:rsidRPr="008D590A">
        <w:rPr>
          <w:rFonts w:ascii="Arial" w:hAnsi="Arial" w:cs="Arial"/>
        </w:rPr>
        <w:t>фотокопију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34BCE90B"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943700" w:rsidRPr="008D590A">
        <w:rPr>
          <w:rFonts w:cs="Arial"/>
          <w:lang w:val="sr-Cyrl-RS"/>
        </w:rPr>
        <w:t>ЈН/</w:t>
      </w:r>
      <w:r w:rsidR="00C47624">
        <w:rPr>
          <w:rFonts w:cs="Arial"/>
          <w:lang w:val="sr-Cyrl-RS"/>
        </w:rPr>
        <w:t>3100/0316/2019</w:t>
      </w:r>
    </w:p>
    <w:p w14:paraId="6D8DC99A" w14:textId="77777777" w:rsidR="00C84CBA" w:rsidRPr="008D590A" w:rsidRDefault="00C84CBA" w:rsidP="00C84CBA">
      <w:pPr>
        <w:tabs>
          <w:tab w:val="left" w:pos="567"/>
          <w:tab w:val="left" w:pos="709"/>
        </w:tabs>
        <w:spacing w:before="0" w:after="120"/>
        <w:rPr>
          <w:rFonts w:eastAsia="TimesNewRomanPSMT" w:cs="Arial"/>
          <w:bCs/>
          <w:lang w:val="sr-Cyrl-RS"/>
        </w:rPr>
      </w:pP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lastRenderedPageBreak/>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9CBE3A5"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943700" w:rsidRPr="008D590A">
        <w:rPr>
          <w:rFonts w:cs="Arial"/>
          <w:lang w:val="sr-Cyrl-RS"/>
        </w:rPr>
        <w:t>ЈН/</w:t>
      </w:r>
      <w:r w:rsidR="00C47624">
        <w:rPr>
          <w:rFonts w:cs="Arial"/>
          <w:lang w:val="sr-Cyrl-RS"/>
        </w:rPr>
        <w:t>3100/0316/2019</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79E52225"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943700" w:rsidRPr="008D590A">
        <w:rPr>
          <w:rFonts w:cs="Arial"/>
          <w:lang w:val="ru-RU"/>
        </w:rPr>
        <w:t>ЈН/</w:t>
      </w:r>
      <w:r w:rsidR="00C47624">
        <w:rPr>
          <w:rFonts w:cs="Arial"/>
          <w:lang w:val="ru-RU"/>
        </w:rPr>
        <w:t>3100/0316/2019</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C47624" w:rsidRPr="00070E5B">
          <w:rPr>
            <w:rStyle w:val="Hyperlink"/>
            <w:rFonts w:cs="Arial"/>
            <w:b/>
          </w:rPr>
          <w:t>nevena.vasic</w:t>
        </w:r>
        <w:r w:rsidR="00C47624" w:rsidRPr="00070E5B">
          <w:rPr>
            <w:rStyle w:val="Hyperlink"/>
            <w:rFonts w:cs="Arial"/>
            <w:b/>
            <w:lang w:val="ru-RU"/>
          </w:rPr>
          <w:t>@te-ko.rs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w:t>
      </w:r>
      <w:r w:rsidRPr="008D590A">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lastRenderedPageBreak/>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lastRenderedPageBreak/>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4142D51F"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943700" w:rsidRPr="008D590A">
        <w:rPr>
          <w:rFonts w:cs="Arial"/>
          <w:lang w:val="ru-RU" w:bidi="en-US"/>
        </w:rPr>
        <w:t>ЈН/</w:t>
      </w:r>
      <w:r w:rsidR="00C47624">
        <w:rPr>
          <w:rFonts w:cs="Arial"/>
          <w:lang w:val="ru-RU" w:bidi="en-US"/>
        </w:rPr>
        <w:t>3100/0316/2019</w:t>
      </w:r>
      <w:r w:rsidRPr="008D590A">
        <w:rPr>
          <w:rFonts w:cs="Arial"/>
          <w:lang w:val="ru-RU" w:bidi="en-US"/>
        </w:rPr>
        <w:t>, а копија се истовремено доставља Републичкој комисији.</w:t>
      </w:r>
    </w:p>
    <w:p w14:paraId="49D95D4C" w14:textId="4A1D83E0"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C47624" w:rsidRPr="00070E5B">
          <w:rPr>
            <w:rStyle w:val="Hyperlink"/>
            <w:rFonts w:cs="Arial"/>
            <w:b/>
            <w:lang w:val="sr-Latn-RS"/>
          </w:rPr>
          <w:t>nevena.vasic</w:t>
        </w:r>
        <w:r w:rsidR="00C47624" w:rsidRPr="00070E5B">
          <w:rPr>
            <w:rStyle w:val="Hyperlink"/>
            <w:rFonts w:cs="Arial"/>
            <w:b/>
            <w:lang w:val="ru-RU"/>
          </w:rPr>
          <w:t>@te-ko.rs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3A0C1A89"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07774D" w:rsidRPr="008D590A">
        <w:rPr>
          <w:rFonts w:cs="Arial"/>
          <w:lang w:val="sr-Latn-RS"/>
        </w:rPr>
        <w:t>0</w:t>
      </w:r>
      <w:r w:rsidR="00C47624">
        <w:rPr>
          <w:rFonts w:cs="Arial"/>
          <w:lang w:val="sr-Latn-RS"/>
        </w:rPr>
        <w:t>316</w:t>
      </w:r>
      <w:r w:rsidR="005918FE" w:rsidRPr="008D590A">
        <w:rPr>
          <w:rFonts w:cs="Arial"/>
          <w:lang w:val="sr-Latn-RS"/>
        </w:rPr>
        <w:t>2019</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943700" w:rsidRPr="008D590A">
        <w:rPr>
          <w:rFonts w:cs="Arial"/>
          <w:lang w:val="sr-Cyrl-CS"/>
        </w:rPr>
        <w:t>ЈН/</w:t>
      </w:r>
      <w:r w:rsidR="00C47624">
        <w:rPr>
          <w:rFonts w:cs="Arial"/>
          <w:lang w:val="sr-Cyrl-CS"/>
        </w:rPr>
        <w:t>3100/0316/2019</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Pr="008D590A" w:rsidRDefault="00213678"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Pr="008D590A" w:rsidRDefault="00465640"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Pr="008D590A" w:rsidRDefault="00AB001A" w:rsidP="00AC4001">
      <w:pPr>
        <w:spacing w:before="0"/>
        <w:rPr>
          <w:rFonts w:cs="Arial"/>
          <w:lang w:eastAsia="sr-Latn-CS"/>
        </w:rPr>
      </w:pPr>
    </w:p>
    <w:p w14:paraId="762BCCE7" w14:textId="77777777" w:rsidR="00AB001A" w:rsidRDefault="00AB001A" w:rsidP="00465640">
      <w:pPr>
        <w:spacing w:before="0"/>
        <w:jc w:val="center"/>
        <w:rPr>
          <w:rFonts w:cs="Arial"/>
          <w:lang w:eastAsia="sr-Latn-CS"/>
        </w:rPr>
      </w:pPr>
    </w:p>
    <w:p w14:paraId="7D62C871" w14:textId="77777777" w:rsidR="00C47624" w:rsidRDefault="00C47624" w:rsidP="00465640">
      <w:pPr>
        <w:spacing w:before="0"/>
        <w:jc w:val="center"/>
        <w:rPr>
          <w:rFonts w:cs="Arial"/>
          <w:lang w:eastAsia="sr-Latn-CS"/>
        </w:rPr>
      </w:pPr>
    </w:p>
    <w:p w14:paraId="51B08C9D" w14:textId="77777777" w:rsidR="00C47624" w:rsidRDefault="00C47624" w:rsidP="00465640">
      <w:pPr>
        <w:spacing w:before="0"/>
        <w:jc w:val="center"/>
        <w:rPr>
          <w:rFonts w:cs="Arial"/>
          <w:lang w:eastAsia="sr-Latn-CS"/>
        </w:rPr>
      </w:pPr>
    </w:p>
    <w:p w14:paraId="7D0F3CB9" w14:textId="77777777" w:rsidR="00C47624" w:rsidRDefault="00C47624" w:rsidP="00465640">
      <w:pPr>
        <w:spacing w:before="0"/>
        <w:jc w:val="center"/>
        <w:rPr>
          <w:rFonts w:cs="Arial"/>
          <w:lang w:eastAsia="sr-Latn-CS"/>
        </w:rPr>
      </w:pPr>
    </w:p>
    <w:p w14:paraId="4C996F4E" w14:textId="77777777" w:rsidR="00C47624" w:rsidRDefault="00C47624" w:rsidP="00465640">
      <w:pPr>
        <w:spacing w:before="0"/>
        <w:jc w:val="center"/>
        <w:rPr>
          <w:rFonts w:cs="Arial"/>
          <w:lang w:eastAsia="sr-Latn-CS"/>
        </w:rPr>
      </w:pPr>
    </w:p>
    <w:p w14:paraId="354FE4F8" w14:textId="77777777" w:rsidR="00C47624" w:rsidRDefault="00C47624" w:rsidP="00465640">
      <w:pPr>
        <w:spacing w:before="0"/>
        <w:jc w:val="center"/>
        <w:rPr>
          <w:rFonts w:cs="Arial"/>
          <w:lang w:eastAsia="sr-Latn-CS"/>
        </w:rPr>
      </w:pPr>
    </w:p>
    <w:p w14:paraId="550FCB92" w14:textId="77777777" w:rsidR="00C47624" w:rsidRDefault="00C47624" w:rsidP="00465640">
      <w:pPr>
        <w:spacing w:before="0"/>
        <w:jc w:val="center"/>
        <w:rPr>
          <w:rFonts w:cs="Arial"/>
          <w:lang w:eastAsia="sr-Latn-CS"/>
        </w:rPr>
      </w:pPr>
    </w:p>
    <w:p w14:paraId="5A0172D5" w14:textId="77777777" w:rsidR="00C47624" w:rsidRDefault="00C47624" w:rsidP="00465640">
      <w:pPr>
        <w:spacing w:before="0"/>
        <w:jc w:val="center"/>
        <w:rPr>
          <w:rFonts w:cs="Arial"/>
          <w:lang w:eastAsia="sr-Latn-CS"/>
        </w:rPr>
      </w:pPr>
    </w:p>
    <w:p w14:paraId="049F4A92" w14:textId="77777777" w:rsidR="00C47624" w:rsidRDefault="00C47624" w:rsidP="00465640">
      <w:pPr>
        <w:spacing w:before="0"/>
        <w:jc w:val="center"/>
        <w:rPr>
          <w:rFonts w:cs="Arial"/>
          <w:lang w:eastAsia="sr-Latn-CS"/>
        </w:rPr>
      </w:pPr>
    </w:p>
    <w:p w14:paraId="6DFC79CF" w14:textId="77777777" w:rsidR="00C47624" w:rsidRDefault="00C47624" w:rsidP="00465640">
      <w:pPr>
        <w:spacing w:before="0"/>
        <w:jc w:val="center"/>
        <w:rPr>
          <w:rFonts w:cs="Arial"/>
          <w:lang w:eastAsia="sr-Latn-CS"/>
        </w:rPr>
      </w:pPr>
    </w:p>
    <w:p w14:paraId="09D9F1F0" w14:textId="77777777" w:rsidR="00C47624" w:rsidRDefault="00C47624" w:rsidP="00465640">
      <w:pPr>
        <w:spacing w:before="0"/>
        <w:jc w:val="center"/>
        <w:rPr>
          <w:rFonts w:cs="Arial"/>
          <w:lang w:eastAsia="sr-Latn-CS"/>
        </w:rPr>
      </w:pPr>
    </w:p>
    <w:p w14:paraId="092341DB" w14:textId="77777777" w:rsidR="00C47624" w:rsidRDefault="00C47624" w:rsidP="00465640">
      <w:pPr>
        <w:spacing w:before="0"/>
        <w:jc w:val="center"/>
        <w:rPr>
          <w:rFonts w:cs="Arial"/>
          <w:lang w:eastAsia="sr-Latn-CS"/>
        </w:rPr>
      </w:pPr>
    </w:p>
    <w:p w14:paraId="28A234D8" w14:textId="77777777" w:rsidR="00C47624" w:rsidRDefault="00C47624" w:rsidP="00465640">
      <w:pPr>
        <w:spacing w:before="0"/>
        <w:jc w:val="center"/>
        <w:rPr>
          <w:rFonts w:cs="Arial"/>
          <w:lang w:eastAsia="sr-Latn-CS"/>
        </w:rPr>
      </w:pPr>
    </w:p>
    <w:p w14:paraId="71D2047A" w14:textId="77777777" w:rsidR="00C47624" w:rsidRDefault="00C47624" w:rsidP="00465640">
      <w:pPr>
        <w:spacing w:before="0"/>
        <w:jc w:val="center"/>
        <w:rPr>
          <w:rFonts w:cs="Arial"/>
          <w:lang w:eastAsia="sr-Latn-CS"/>
        </w:rPr>
      </w:pPr>
    </w:p>
    <w:p w14:paraId="2102BD80" w14:textId="77777777" w:rsidR="00C47624" w:rsidRDefault="00C47624" w:rsidP="00465640">
      <w:pPr>
        <w:spacing w:before="0"/>
        <w:jc w:val="center"/>
        <w:rPr>
          <w:rFonts w:cs="Arial"/>
          <w:lang w:eastAsia="sr-Latn-CS"/>
        </w:rPr>
      </w:pPr>
    </w:p>
    <w:p w14:paraId="61881277" w14:textId="77777777" w:rsidR="00C47624" w:rsidRDefault="00C47624" w:rsidP="00465640">
      <w:pPr>
        <w:spacing w:before="0"/>
        <w:jc w:val="center"/>
        <w:rPr>
          <w:rFonts w:cs="Arial"/>
          <w:lang w:eastAsia="sr-Latn-CS"/>
        </w:rPr>
      </w:pPr>
    </w:p>
    <w:p w14:paraId="3C395B50" w14:textId="77777777" w:rsidR="00C47624" w:rsidRDefault="00C47624" w:rsidP="00465640">
      <w:pPr>
        <w:spacing w:before="0"/>
        <w:jc w:val="center"/>
        <w:rPr>
          <w:rFonts w:cs="Arial"/>
          <w:lang w:eastAsia="sr-Latn-CS"/>
        </w:rPr>
      </w:pPr>
    </w:p>
    <w:p w14:paraId="012C90AD" w14:textId="77777777" w:rsidR="00C47624" w:rsidRDefault="00C47624" w:rsidP="00465640">
      <w:pPr>
        <w:spacing w:before="0"/>
        <w:jc w:val="center"/>
        <w:rPr>
          <w:rFonts w:cs="Arial"/>
          <w:lang w:eastAsia="sr-Latn-CS"/>
        </w:rPr>
      </w:pPr>
    </w:p>
    <w:p w14:paraId="25B6E0AA" w14:textId="77777777" w:rsidR="00C47624" w:rsidRDefault="00C47624" w:rsidP="00465640">
      <w:pPr>
        <w:spacing w:before="0"/>
        <w:jc w:val="center"/>
        <w:rPr>
          <w:rFonts w:cs="Arial"/>
          <w:lang w:eastAsia="sr-Latn-CS"/>
        </w:rPr>
      </w:pPr>
    </w:p>
    <w:p w14:paraId="73D5ACDA" w14:textId="77777777" w:rsidR="00C47624" w:rsidRDefault="00C47624" w:rsidP="00465640">
      <w:pPr>
        <w:spacing w:before="0"/>
        <w:jc w:val="center"/>
        <w:rPr>
          <w:rFonts w:cs="Arial"/>
          <w:lang w:eastAsia="sr-Latn-CS"/>
        </w:rPr>
      </w:pPr>
    </w:p>
    <w:p w14:paraId="67551D65" w14:textId="77777777" w:rsidR="00C47624" w:rsidRDefault="00C47624" w:rsidP="00465640">
      <w:pPr>
        <w:spacing w:before="0"/>
        <w:jc w:val="center"/>
        <w:rPr>
          <w:rFonts w:cs="Arial"/>
          <w:lang w:eastAsia="sr-Latn-CS"/>
        </w:rPr>
      </w:pPr>
    </w:p>
    <w:p w14:paraId="47558707" w14:textId="77777777" w:rsidR="00C47624" w:rsidRDefault="00C47624" w:rsidP="00465640">
      <w:pPr>
        <w:spacing w:before="0"/>
        <w:jc w:val="center"/>
        <w:rPr>
          <w:rFonts w:cs="Arial"/>
          <w:lang w:eastAsia="sr-Latn-CS"/>
        </w:rPr>
      </w:pPr>
    </w:p>
    <w:p w14:paraId="372A017E" w14:textId="77777777" w:rsidR="00C47624" w:rsidRPr="008D590A" w:rsidRDefault="00C47624"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3D113DF1" w14:textId="77777777" w:rsidR="002456A6" w:rsidRPr="008D590A" w:rsidRDefault="002456A6" w:rsidP="00922EDB">
      <w:pPr>
        <w:spacing w:before="0"/>
        <w:rPr>
          <w:rFonts w:cs="Arial"/>
          <w:lang w:eastAsia="sr-Latn-CS"/>
        </w:rPr>
      </w:pPr>
    </w:p>
    <w:p w14:paraId="598216DF" w14:textId="77777777" w:rsidR="002456A6" w:rsidRPr="008D590A" w:rsidRDefault="002456A6" w:rsidP="00922EDB">
      <w:pPr>
        <w:spacing w:before="0"/>
        <w:rPr>
          <w:rFonts w:cs="Arial"/>
          <w:lang w:eastAsia="sr-Latn-CS"/>
        </w:rPr>
      </w:pPr>
    </w:p>
    <w:p w14:paraId="6EB45E6C" w14:textId="77777777" w:rsidR="002456A6" w:rsidRPr="008D590A" w:rsidRDefault="002456A6" w:rsidP="00922EDB">
      <w:pPr>
        <w:spacing w:before="0"/>
        <w:rPr>
          <w:rFonts w:cs="Arial"/>
          <w:lang w:eastAsia="sr-Latn-CS"/>
        </w:rPr>
      </w:pPr>
    </w:p>
    <w:p w14:paraId="18974747" w14:textId="77777777" w:rsidR="002456A6" w:rsidRPr="008D590A" w:rsidRDefault="002456A6" w:rsidP="00922EDB">
      <w:pPr>
        <w:spacing w:before="0"/>
        <w:rPr>
          <w:rFonts w:cs="Arial"/>
          <w:lang w:eastAsia="sr-Latn-CS"/>
        </w:rPr>
      </w:pPr>
    </w:p>
    <w:p w14:paraId="7E9633F3"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67CF3693"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C47624">
        <w:rPr>
          <w:rFonts w:eastAsia="TimesNewRomanPS-BoldMT" w:cs="Arial"/>
          <w:b/>
          <w:bCs/>
          <w:lang w:val="ru-RU"/>
        </w:rPr>
        <w:t>ЗАПТИВКЕ ЗА ПНЕУМАТСКИ ПОГОН</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8D590A">
        <w:rPr>
          <w:rFonts w:eastAsia="TimesNewRomanPS-BoldMT" w:cs="Arial"/>
          <w:bCs/>
          <w:lang w:val="ru-RU"/>
        </w:rPr>
        <w:t>ЈН/</w:t>
      </w:r>
      <w:r w:rsidR="00C47624">
        <w:rPr>
          <w:rFonts w:eastAsia="TimesNewRomanPS-BoldMT" w:cs="Arial"/>
          <w:bCs/>
          <w:lang w:val="ru-RU"/>
        </w:rPr>
        <w:t>3100/0316/2019</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Pr="008D590A" w:rsidRDefault="00AB001A" w:rsidP="00343A18">
      <w:pPr>
        <w:spacing w:before="0"/>
        <w:rPr>
          <w:rFonts w:eastAsia="TimesNewRomanPSMT" w:cs="Arial"/>
          <w:bCs/>
          <w:lang w:val="ru-RU"/>
        </w:rPr>
      </w:pPr>
    </w:p>
    <w:p w14:paraId="009C18FA" w14:textId="77777777" w:rsidR="00AB001A" w:rsidRPr="008D590A" w:rsidRDefault="00AB001A" w:rsidP="00343A18">
      <w:pPr>
        <w:spacing w:before="0"/>
        <w:rPr>
          <w:rFonts w:eastAsia="TimesNewRomanPSMT" w:cs="Arial"/>
          <w:bCs/>
          <w:lang w:val="ru-RU"/>
        </w:rPr>
      </w:pPr>
    </w:p>
    <w:p w14:paraId="7F76E088" w14:textId="77777777" w:rsidR="00AB001A" w:rsidRPr="008D590A" w:rsidRDefault="00AB001A" w:rsidP="00343A18">
      <w:pPr>
        <w:spacing w:before="0"/>
        <w:rPr>
          <w:rFonts w:eastAsia="TimesNewRomanPSMT" w:cs="Arial"/>
          <w:bCs/>
          <w:lang w:val="ru-RU"/>
        </w:rPr>
      </w:pPr>
    </w:p>
    <w:p w14:paraId="30D15E55" w14:textId="77777777" w:rsidR="00AB001A" w:rsidRPr="008D590A" w:rsidRDefault="00AB001A"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Pr="008D590A" w:rsidRDefault="00AB001A"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Pr="008D590A" w:rsidRDefault="00213678" w:rsidP="00343A18">
      <w:pPr>
        <w:spacing w:before="0"/>
        <w:rPr>
          <w:rFonts w:cs="Arial"/>
          <w:i/>
          <w:iCs/>
          <w:lang w:val="ru-RU"/>
        </w:rPr>
      </w:pPr>
    </w:p>
    <w:p w14:paraId="64106327" w14:textId="77777777" w:rsidR="0045792E" w:rsidRPr="008D590A" w:rsidRDefault="0045792E" w:rsidP="00343A18">
      <w:pPr>
        <w:spacing w:before="0"/>
        <w:rPr>
          <w:rFonts w:cs="Arial"/>
          <w:i/>
          <w:iCs/>
          <w:lang w:val="ru-RU"/>
        </w:rPr>
      </w:pPr>
    </w:p>
    <w:p w14:paraId="699446AA" w14:textId="77777777" w:rsidR="00F2311C" w:rsidRPr="008D590A" w:rsidRDefault="00F2311C" w:rsidP="00343A18">
      <w:pPr>
        <w:spacing w:before="0"/>
        <w:rPr>
          <w:rFonts w:cs="Arial"/>
          <w:i/>
          <w:iCs/>
          <w:lang w:val="ru-RU"/>
        </w:rPr>
      </w:pPr>
    </w:p>
    <w:p w14:paraId="44F88AAF" w14:textId="77777777" w:rsidR="00F404BA" w:rsidRPr="008D590A" w:rsidRDefault="00F404BA"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787C2C1D" w14:textId="77777777" w:rsidR="000E75A0" w:rsidRPr="008D590A" w:rsidRDefault="000E75A0" w:rsidP="000E75A0">
      <w:pPr>
        <w:spacing w:before="0"/>
        <w:jc w:val="center"/>
        <w:rPr>
          <w:rFonts w:cs="Arial"/>
          <w:bCs/>
          <w:iCs/>
          <w:lang w:val="sr-Cyrl-CS"/>
        </w:rPr>
      </w:pP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77777777" w:rsidR="006266F6" w:rsidRPr="008D590A" w:rsidRDefault="006266F6" w:rsidP="00F27B82">
            <w:pPr>
              <w:spacing w:before="0"/>
              <w:rPr>
                <w:rFonts w:eastAsia="TimesNewRomanPS-BoldMT" w:cs="Arial"/>
                <w:bCs/>
                <w:lang w:val="ru-RU"/>
              </w:rPr>
            </w:pPr>
          </w:p>
          <w:p w14:paraId="3132BA6E" w14:textId="6FB385C6" w:rsidR="00F27B82" w:rsidRPr="008D590A" w:rsidRDefault="00C47624" w:rsidP="00FB7F8C">
            <w:pPr>
              <w:spacing w:before="0"/>
              <w:jc w:val="left"/>
              <w:rPr>
                <w:rFonts w:eastAsia="TimesNewRomanPS-BoldMT" w:cs="Arial"/>
                <w:bCs/>
                <w:lang w:val="ru-RU"/>
              </w:rPr>
            </w:pPr>
            <w:r>
              <w:rPr>
                <w:rFonts w:eastAsia="TimesNewRomanPS-BoldMT" w:cs="Arial"/>
                <w:b/>
                <w:bCs/>
                <w:lang w:val="ru-RU"/>
              </w:rPr>
              <w:t>ЗАПТИВКЕ ЗА ПНЕУМАТСКИ ПОГОН</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8D590A">
              <w:rPr>
                <w:rFonts w:eastAsia="TimesNewRomanPS-BoldMT" w:cs="Arial"/>
                <w:bCs/>
                <w:lang w:val="ru-RU"/>
              </w:rPr>
              <w:t>ЈН/</w:t>
            </w:r>
            <w:r>
              <w:rPr>
                <w:rFonts w:eastAsia="TimesNewRomanPS-BoldMT" w:cs="Arial"/>
                <w:bCs/>
                <w:lang w:val="ru-RU"/>
              </w:rPr>
              <w:t>3100/0316/2019</w:t>
            </w:r>
          </w:p>
          <w:p w14:paraId="43F0DE74" w14:textId="7CF295C3" w:rsidR="009078DB" w:rsidRPr="00C47624" w:rsidRDefault="009078DB" w:rsidP="00FB7F8C">
            <w:pPr>
              <w:spacing w:before="0"/>
              <w:jc w:val="left"/>
              <w:rPr>
                <w:rFonts w:eastAsia="TimesNewRomanPS-BoldMT" w:cs="Arial"/>
                <w:bCs/>
              </w:rPr>
            </w:pPr>
            <w:r w:rsidRPr="008D590A">
              <w:rPr>
                <w:rFonts w:eastAsia="TimesNewRomanPS-BoldMT" w:cs="Arial"/>
                <w:bCs/>
                <w:lang w:val="sr-Cyrl-RS"/>
              </w:rPr>
              <w:t xml:space="preserve">ЈАНА </w:t>
            </w:r>
            <w:r w:rsidR="00C47624">
              <w:rPr>
                <w:rFonts w:eastAsia="TimesNewRomanPS-BoldMT" w:cs="Arial"/>
                <w:bCs/>
              </w:rPr>
              <w:t>1493/2019</w:t>
            </w:r>
          </w:p>
          <w:p w14:paraId="1745151A" w14:textId="77777777" w:rsidR="000E75A0" w:rsidRPr="008D590A" w:rsidRDefault="000E75A0" w:rsidP="00AF3AF8">
            <w:pPr>
              <w:spacing w:before="0"/>
              <w:ind w:left="1365"/>
              <w:jc w:val="center"/>
              <w:rPr>
                <w:rFonts w:cs="Arial"/>
                <w:b/>
                <w:i/>
                <w:lang w:val="sr-Cyrl-CS"/>
              </w:rPr>
            </w:pP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14700940" w14:textId="77777777" w:rsidR="00213678" w:rsidRPr="008D590A" w:rsidRDefault="00213678" w:rsidP="00AF3AF8">
            <w:pPr>
              <w:spacing w:before="0"/>
              <w:jc w:val="center"/>
              <w:rPr>
                <w:rFonts w:cs="Arial"/>
                <w:b/>
                <w:bCs/>
                <w:iCs/>
                <w:lang w:val="sr-Cyrl-CS"/>
              </w:rPr>
            </w:pPr>
          </w:p>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0B5450F0" w14:textId="7719B0FF" w:rsidR="000E75A0" w:rsidRPr="008D590A" w:rsidRDefault="00922EDB" w:rsidP="00AF3AF8">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8D590A" w:rsidRDefault="000E75A0" w:rsidP="006266F6">
            <w:pPr>
              <w:spacing w:before="0"/>
              <w:jc w:val="center"/>
              <w:rPr>
                <w:rFonts w:cs="Arial"/>
                <w:b/>
                <w:bCs/>
                <w:i/>
                <w:iCs/>
                <w:lang w:val="sr-Cyrl-CS"/>
              </w:rPr>
            </w:pP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11443380" w14:textId="3CE3031D" w:rsidR="005F7B82" w:rsidRPr="008D590A" w:rsidRDefault="005F7B82" w:rsidP="005F7B82">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5918FE" w:rsidRPr="008D590A">
              <w:rPr>
                <w:rFonts w:cs="Arial"/>
              </w:rPr>
              <w:t>9</w:t>
            </w:r>
            <w:r w:rsidR="009C3258" w:rsidRPr="008D590A">
              <w:rPr>
                <w:rFonts w:cs="Arial"/>
                <w:lang w:val="sr-Cyrl-RS"/>
              </w:rPr>
              <w:t>0</w:t>
            </w:r>
            <w:r w:rsidRPr="008D590A">
              <w:rPr>
                <w:rFonts w:cs="Arial"/>
                <w:lang w:val="sr-Cyrl-RS"/>
              </w:rPr>
              <w:t xml:space="preserve"> календарских дана од дана ступања уговора на снагу.</w:t>
            </w:r>
          </w:p>
          <w:p w14:paraId="00787BDD" w14:textId="77777777" w:rsidR="005F7B82" w:rsidRPr="008D590A" w:rsidRDefault="005F7B82" w:rsidP="005F7B82">
            <w:pPr>
              <w:autoSpaceDE w:val="0"/>
              <w:autoSpaceDN w:val="0"/>
              <w:adjustRightInd w:val="0"/>
              <w:spacing w:before="0"/>
              <w:rPr>
                <w:rFonts w:cs="Arial"/>
                <w:lang w:val="sr-Cyrl-RS"/>
              </w:rPr>
            </w:pPr>
          </w:p>
          <w:p w14:paraId="29346FE7" w14:textId="77777777" w:rsidR="005F7B82" w:rsidRPr="008D590A" w:rsidRDefault="005F7B82" w:rsidP="005F7B82">
            <w:pPr>
              <w:autoSpaceDE w:val="0"/>
              <w:autoSpaceDN w:val="0"/>
              <w:adjustRightInd w:val="0"/>
              <w:spacing w:before="0"/>
              <w:rPr>
                <w:rFonts w:cs="Arial"/>
                <w:lang w:val="sr-Cyrl-RS"/>
              </w:rPr>
            </w:pPr>
            <w:r w:rsidRPr="008D590A">
              <w:rPr>
                <w:rFonts w:cs="Arial"/>
                <w:lang w:val="sr-Cyrl-RS"/>
              </w:rPr>
              <w:t>Понуђач је дужан да у понуди наведе тачан рок испоруке изражен у календарским данима.</w:t>
            </w:r>
          </w:p>
          <w:p w14:paraId="70D98DC5" w14:textId="5256C5E5" w:rsidR="000E75A0" w:rsidRPr="008D590A" w:rsidRDefault="000E75A0" w:rsidP="00213678">
            <w:pPr>
              <w:spacing w:before="0"/>
              <w:jc w:val="center"/>
              <w:rPr>
                <w:rFonts w:cs="Arial"/>
                <w:bCs/>
                <w:iCs/>
                <w:lang w:val="sr-Cyrl-CS"/>
              </w:rPr>
            </w:pP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3C04CFC9" w:rsidR="005F7B82" w:rsidRPr="008D590A" w:rsidRDefault="005F7B82" w:rsidP="005F7B82">
            <w:pPr>
              <w:autoSpaceDE w:val="0"/>
              <w:autoSpaceDN w:val="0"/>
              <w:adjustRightInd w:val="0"/>
              <w:spacing w:before="0"/>
              <w:rPr>
                <w:rFonts w:cs="Arial"/>
                <w:i/>
                <w:lang w:val="sr-Cyrl-RS"/>
              </w:rPr>
            </w:pPr>
            <w:r w:rsidRPr="008D590A">
              <w:rPr>
                <w:rFonts w:cs="Arial"/>
                <w:i/>
                <w:lang w:val="sr-Cyrl-RS"/>
              </w:rPr>
              <w:t>___ календарских дана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6256EDC2" w14:textId="48CBA1BD" w:rsidR="000E75A0" w:rsidRPr="008D590A" w:rsidRDefault="005918FE" w:rsidP="00C47624">
            <w:pPr>
              <w:spacing w:before="0"/>
              <w:rPr>
                <w:rFonts w:cs="Arial"/>
                <w:b/>
                <w:bCs/>
                <w:iCs/>
                <w:lang w:val="sr-Cyrl-CS"/>
              </w:rPr>
            </w:pPr>
            <w:r w:rsidRPr="008D590A">
              <w:rPr>
                <w:rFonts w:cs="Arial"/>
                <w:lang w:val="ru-RU" w:eastAsia="zh-CN"/>
              </w:rPr>
              <w:t xml:space="preserve">Гарантни рок за предмет набавке износи </w:t>
            </w:r>
            <w:r w:rsidRPr="008D590A">
              <w:rPr>
                <w:rFonts w:eastAsia="Arial" w:cs="Arial"/>
                <w:lang w:val="sr-Cyrl-RS" w:eastAsia="sr-Latn-RS"/>
              </w:rPr>
              <w:t xml:space="preserve">минимум </w:t>
            </w:r>
            <w:r w:rsidRPr="008D590A">
              <w:rPr>
                <w:rFonts w:eastAsia="Arial" w:cs="Arial"/>
                <w:lang w:eastAsia="sr-Latn-RS"/>
              </w:rPr>
              <w:t>1</w:t>
            </w:r>
            <w:r w:rsidR="00C47624">
              <w:rPr>
                <w:rFonts w:eastAsia="Arial" w:cs="Arial"/>
                <w:lang w:eastAsia="sr-Latn-RS"/>
              </w:rPr>
              <w:t>2</w:t>
            </w:r>
            <w:r w:rsidRPr="008D590A">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 xml:space="preserve">квантитативног и  квалитативног пријема добара </w:t>
            </w:r>
          </w:p>
        </w:tc>
        <w:tc>
          <w:tcPr>
            <w:tcW w:w="4601" w:type="dxa"/>
            <w:vAlign w:val="center"/>
          </w:tcPr>
          <w:p w14:paraId="34F2D8C2" w14:textId="77777777" w:rsidR="00C47624" w:rsidRDefault="00C47624" w:rsidP="00C47624">
            <w:pPr>
              <w:spacing w:before="0"/>
              <w:rPr>
                <w:rFonts w:eastAsia="Arial" w:cs="Arial"/>
                <w:lang w:val="sr-Cyrl-RS" w:eastAsia="sr-Latn-RS"/>
              </w:rPr>
            </w:pPr>
          </w:p>
          <w:p w14:paraId="411AD959" w14:textId="793D04EC" w:rsidR="00C47624" w:rsidRPr="008D590A" w:rsidRDefault="005918FE" w:rsidP="00C47624">
            <w:pPr>
              <w:spacing w:before="0"/>
              <w:rPr>
                <w:rFonts w:eastAsia="Arial" w:cs="Arial"/>
                <w:lang w:val="sr-Cyrl-RS" w:eastAsia="sr-Latn-RS"/>
              </w:rPr>
            </w:pPr>
            <w:r w:rsidRPr="008D590A">
              <w:rPr>
                <w:rFonts w:eastAsia="Arial" w:cs="Arial"/>
                <w:lang w:val="sr-Cyrl-RS" w:eastAsia="sr-Latn-RS"/>
              </w:rPr>
              <w:t xml:space="preserve">минимум </w:t>
            </w:r>
            <w:r w:rsidRPr="008D590A">
              <w:rPr>
                <w:rFonts w:eastAsia="Arial" w:cs="Arial"/>
                <w:lang w:eastAsia="sr-Latn-RS"/>
              </w:rPr>
              <w:t>____</w:t>
            </w:r>
            <w:r w:rsidRPr="008D590A">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квантитативног и  квалитативног пријема добара</w:t>
            </w:r>
          </w:p>
          <w:p w14:paraId="3E111415" w14:textId="4708A9C3" w:rsidR="005918FE" w:rsidRPr="008D590A" w:rsidRDefault="005918FE" w:rsidP="005918FE">
            <w:pPr>
              <w:rPr>
                <w:rFonts w:eastAsia="Arial" w:cs="Arial"/>
                <w:lang w:val="sr-Cyrl-RS" w:eastAsia="sr-Latn-RS"/>
              </w:rPr>
            </w:pPr>
            <w:r w:rsidRPr="008D590A">
              <w:rPr>
                <w:rFonts w:eastAsia="Arial" w:cs="Arial"/>
                <w:lang w:val="sr-Cyrl-RS" w:eastAsia="sr-Latn-RS"/>
              </w:rPr>
              <w:t>.</w:t>
            </w:r>
          </w:p>
          <w:p w14:paraId="6A0A7548" w14:textId="1C4FC42E" w:rsidR="00213678" w:rsidRPr="008D590A" w:rsidRDefault="00213678" w:rsidP="00AF3AF8">
            <w:pPr>
              <w:spacing w:before="0"/>
              <w:jc w:val="center"/>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42783B1E" w14:textId="35693106" w:rsidR="006266F6" w:rsidRPr="008D590A" w:rsidRDefault="00701CFB" w:rsidP="00AF3AF8">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1CC056D5" w14:textId="7A8745D5" w:rsidR="000E75A0" w:rsidRPr="008D590A" w:rsidRDefault="000E75A0" w:rsidP="00AF3AF8">
            <w:pPr>
              <w:spacing w:before="0"/>
              <w:jc w:val="left"/>
              <w:rPr>
                <w:rFonts w:cs="Arial"/>
                <w:b/>
                <w:bCs/>
                <w:i/>
                <w:iCs/>
                <w:lang w:val="sr-Cyrl-CS"/>
              </w:rPr>
            </w:pP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8D590A" w:rsidRDefault="00BA2C2D" w:rsidP="00BA2C2D">
      <w:pPr>
        <w:spacing w:before="0"/>
        <w:rPr>
          <w:rFonts w:cs="Arial"/>
          <w:b/>
          <w:bCs/>
          <w:i/>
          <w:iCs/>
          <w:lang w:val="sr-Cyrl-CS"/>
        </w:rPr>
      </w:pPr>
    </w:p>
    <w:p w14:paraId="69A3FAA0" w14:textId="4F9D5F47"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7A4377B6" w14:textId="6029942A"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36260233" w14:textId="77777777" w:rsidR="00BA2C2D" w:rsidRPr="008D590A" w:rsidRDefault="00BA2C2D" w:rsidP="000E75A0">
      <w:pPr>
        <w:spacing w:before="0"/>
        <w:rPr>
          <w:rFonts w:cs="Arial"/>
          <w:b/>
          <w:bCs/>
          <w:i/>
          <w:iCs/>
          <w:u w:val="single"/>
          <w:lang w:val="ru-RU"/>
        </w:rPr>
      </w:pP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48A2E14D"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lastRenderedPageBreak/>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8D590A" w:rsidRDefault="00735A36" w:rsidP="00BF17A6">
      <w:pPr>
        <w:pStyle w:val="KDObrazac"/>
        <w:spacing w:before="0"/>
      </w:pPr>
      <w:r w:rsidRPr="008D590A">
        <w:rPr>
          <w:lang w:val="sr-Cyrl-CS"/>
        </w:rPr>
        <w:lastRenderedPageBreak/>
        <w:t>О</w:t>
      </w:r>
      <w:r w:rsidR="00BF17A6" w:rsidRPr="008D590A">
        <w:t xml:space="preserve">БРАЗАЦ </w:t>
      </w:r>
      <w:r w:rsidR="00BF17A6" w:rsidRPr="008D590A">
        <w:rPr>
          <w:lang w:val="sr-Cyrl-RS"/>
        </w:rPr>
        <w:t>2</w:t>
      </w:r>
      <w:r w:rsidR="00BF17A6" w:rsidRPr="008D590A">
        <w:t>.</w:t>
      </w:r>
    </w:p>
    <w:p w14:paraId="74543FF9" w14:textId="4A93BFC4" w:rsidR="0092057D" w:rsidRPr="008D590A"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8D590A">
        <w:rPr>
          <w:rFonts w:cs="Arial"/>
          <w:b/>
        </w:rPr>
        <w:t>ОБРАЗАЦ СТРУКУТРЕ ЦЕНЕ</w:t>
      </w:r>
    </w:p>
    <w:tbl>
      <w:tblPr>
        <w:tblW w:w="5004" w:type="pct"/>
        <w:tblLayout w:type="fixed"/>
        <w:tblLook w:val="04A0" w:firstRow="1" w:lastRow="0" w:firstColumn="1" w:lastColumn="0" w:noHBand="0" w:noVBand="1"/>
      </w:tblPr>
      <w:tblGrid>
        <w:gridCol w:w="14914"/>
        <w:gridCol w:w="236"/>
        <w:gridCol w:w="236"/>
        <w:gridCol w:w="236"/>
      </w:tblGrid>
      <w:tr w:rsidR="008D590A" w:rsidRPr="008D590A" w14:paraId="20675134" w14:textId="77777777" w:rsidTr="00C47624">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8D590A" w:rsidRDefault="00616711" w:rsidP="005C2FEA">
            <w:pPr>
              <w:spacing w:before="0"/>
              <w:jc w:val="left"/>
              <w:rPr>
                <w:rFonts w:cs="Arial"/>
                <w:b/>
                <w:bCs/>
                <w:lang w:val="sr-Latn-RS" w:eastAsia="sr-Latn-RS"/>
              </w:rPr>
            </w:pPr>
            <w:r w:rsidRPr="008D590A">
              <w:rPr>
                <w:rFonts w:cs="Arial"/>
                <w:b/>
                <w:bCs/>
                <w:lang w:val="sr-Latn-RS" w:eastAsia="sr-Latn-RS"/>
              </w:rPr>
              <w:t xml:space="preserve"> </w:t>
            </w:r>
            <w:r w:rsidR="00FF22F9" w:rsidRPr="008D590A">
              <w:rPr>
                <w:rFonts w:eastAsia="Arial Unicode MS" w:cs="Arial"/>
                <w:b/>
              </w:rPr>
              <w:t xml:space="preserve">Табела </w:t>
            </w:r>
            <w:r w:rsidR="00B7389F" w:rsidRPr="008D590A">
              <w:rPr>
                <w:rFonts w:cs="Arial"/>
                <w:b/>
                <w:bCs/>
                <w:lang w:val="sr-Latn-RS" w:eastAsia="sr-Latn-RS"/>
              </w:rPr>
              <w:t>1</w:t>
            </w:r>
          </w:p>
          <w:p w14:paraId="05195F8B" w14:textId="77777777" w:rsidR="00735A36" w:rsidRPr="008D590A" w:rsidRDefault="00735A36" w:rsidP="005C2FEA">
            <w:pPr>
              <w:spacing w:before="0"/>
              <w:jc w:val="left"/>
              <w:rPr>
                <w:rFonts w:cs="Arial"/>
                <w:lang w:val="sr-Latn-RS" w:eastAsia="sr-Latn-RS"/>
              </w:rPr>
            </w:pPr>
          </w:p>
          <w:tbl>
            <w:tblPr>
              <w:tblW w:w="4876" w:type="pct"/>
              <w:tblLayout w:type="fixed"/>
              <w:tblLook w:val="04A0" w:firstRow="1" w:lastRow="0" w:firstColumn="1" w:lastColumn="0" w:noHBand="0" w:noVBand="1"/>
            </w:tblPr>
            <w:tblGrid>
              <w:gridCol w:w="668"/>
              <w:gridCol w:w="608"/>
              <w:gridCol w:w="1192"/>
              <w:gridCol w:w="384"/>
              <w:gridCol w:w="679"/>
              <w:gridCol w:w="1258"/>
              <w:gridCol w:w="851"/>
              <w:gridCol w:w="1292"/>
              <w:gridCol w:w="1212"/>
              <w:gridCol w:w="418"/>
              <w:gridCol w:w="236"/>
              <w:gridCol w:w="822"/>
              <w:gridCol w:w="358"/>
              <w:gridCol w:w="1132"/>
              <w:gridCol w:w="3214"/>
            </w:tblGrid>
            <w:tr w:rsidR="00C47624" w:rsidRPr="00C47624" w14:paraId="10410DD6" w14:textId="77777777" w:rsidTr="00C47624">
              <w:trPr>
                <w:trHeight w:val="300"/>
              </w:trPr>
              <w:tc>
                <w:tcPr>
                  <w:tcW w:w="233"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BA7016C"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1 </w:t>
                  </w:r>
                </w:p>
              </w:tc>
              <w:tc>
                <w:tcPr>
                  <w:tcW w:w="212" w:type="pct"/>
                  <w:tcBorders>
                    <w:top w:val="single" w:sz="4" w:space="0" w:color="auto"/>
                    <w:left w:val="nil"/>
                    <w:bottom w:val="single" w:sz="4" w:space="0" w:color="auto"/>
                    <w:right w:val="single" w:sz="4" w:space="0" w:color="auto"/>
                  </w:tcBorders>
                  <w:shd w:val="clear" w:color="000000" w:fill="EAEAEA"/>
                  <w:noWrap/>
                  <w:vAlign w:val="bottom"/>
                  <w:hideMark/>
                </w:tcPr>
                <w:p w14:paraId="10EE4E79"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2 </w:t>
                  </w:r>
                </w:p>
              </w:tc>
              <w:tc>
                <w:tcPr>
                  <w:tcW w:w="416" w:type="pct"/>
                  <w:tcBorders>
                    <w:top w:val="single" w:sz="4" w:space="0" w:color="auto"/>
                    <w:left w:val="nil"/>
                    <w:bottom w:val="single" w:sz="4" w:space="0" w:color="auto"/>
                    <w:right w:val="single" w:sz="4" w:space="0" w:color="auto"/>
                  </w:tcBorders>
                  <w:shd w:val="clear" w:color="000000" w:fill="EAEAEA"/>
                  <w:noWrap/>
                  <w:vAlign w:val="bottom"/>
                  <w:hideMark/>
                </w:tcPr>
                <w:p w14:paraId="21454150"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3 </w:t>
                  </w:r>
                </w:p>
              </w:tc>
              <w:tc>
                <w:tcPr>
                  <w:tcW w:w="134" w:type="pct"/>
                  <w:tcBorders>
                    <w:top w:val="single" w:sz="4" w:space="0" w:color="auto"/>
                    <w:left w:val="nil"/>
                    <w:bottom w:val="single" w:sz="4" w:space="0" w:color="auto"/>
                    <w:right w:val="single" w:sz="4" w:space="0" w:color="auto"/>
                  </w:tcBorders>
                  <w:shd w:val="clear" w:color="000000" w:fill="EAEAEA"/>
                  <w:noWrap/>
                  <w:vAlign w:val="bottom"/>
                  <w:hideMark/>
                </w:tcPr>
                <w:p w14:paraId="78E76D3B"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4 </w:t>
                  </w:r>
                </w:p>
              </w:tc>
              <w:tc>
                <w:tcPr>
                  <w:tcW w:w="237" w:type="pct"/>
                  <w:tcBorders>
                    <w:top w:val="single" w:sz="4" w:space="0" w:color="auto"/>
                    <w:left w:val="nil"/>
                    <w:bottom w:val="single" w:sz="4" w:space="0" w:color="auto"/>
                    <w:right w:val="single" w:sz="4" w:space="0" w:color="auto"/>
                  </w:tcBorders>
                  <w:shd w:val="clear" w:color="000000" w:fill="EAEAEA"/>
                  <w:noWrap/>
                  <w:vAlign w:val="bottom"/>
                  <w:hideMark/>
                </w:tcPr>
                <w:p w14:paraId="61566219"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5 </w:t>
                  </w:r>
                </w:p>
              </w:tc>
              <w:tc>
                <w:tcPr>
                  <w:tcW w:w="439" w:type="pct"/>
                  <w:tcBorders>
                    <w:top w:val="single" w:sz="4" w:space="0" w:color="auto"/>
                    <w:left w:val="nil"/>
                    <w:bottom w:val="single" w:sz="4" w:space="0" w:color="auto"/>
                    <w:right w:val="single" w:sz="4" w:space="0" w:color="auto"/>
                  </w:tcBorders>
                  <w:shd w:val="clear" w:color="000000" w:fill="EAEAEA"/>
                  <w:noWrap/>
                  <w:vAlign w:val="bottom"/>
                  <w:hideMark/>
                </w:tcPr>
                <w:p w14:paraId="49FE480D"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6 </w:t>
                  </w:r>
                </w:p>
              </w:tc>
              <w:tc>
                <w:tcPr>
                  <w:tcW w:w="297" w:type="pct"/>
                  <w:tcBorders>
                    <w:top w:val="single" w:sz="4" w:space="0" w:color="auto"/>
                    <w:left w:val="nil"/>
                    <w:bottom w:val="single" w:sz="4" w:space="0" w:color="auto"/>
                    <w:right w:val="single" w:sz="4" w:space="0" w:color="auto"/>
                  </w:tcBorders>
                  <w:shd w:val="clear" w:color="000000" w:fill="EAEAEA"/>
                  <w:noWrap/>
                  <w:vAlign w:val="bottom"/>
                  <w:hideMark/>
                </w:tcPr>
                <w:p w14:paraId="3B1EF4F0"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7 </w:t>
                  </w:r>
                </w:p>
              </w:tc>
              <w:tc>
                <w:tcPr>
                  <w:tcW w:w="451" w:type="pct"/>
                  <w:tcBorders>
                    <w:top w:val="single" w:sz="4" w:space="0" w:color="auto"/>
                    <w:left w:val="nil"/>
                    <w:bottom w:val="single" w:sz="4" w:space="0" w:color="auto"/>
                    <w:right w:val="single" w:sz="4" w:space="0" w:color="auto"/>
                  </w:tcBorders>
                  <w:shd w:val="clear" w:color="000000" w:fill="EAEAEA"/>
                  <w:noWrap/>
                  <w:vAlign w:val="bottom"/>
                  <w:hideMark/>
                </w:tcPr>
                <w:p w14:paraId="2DA76957"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8 </w:t>
                  </w:r>
                </w:p>
              </w:tc>
              <w:tc>
                <w:tcPr>
                  <w:tcW w:w="423" w:type="pct"/>
                  <w:tcBorders>
                    <w:top w:val="single" w:sz="4" w:space="0" w:color="auto"/>
                    <w:left w:val="nil"/>
                    <w:bottom w:val="single" w:sz="4" w:space="0" w:color="auto"/>
                    <w:right w:val="single" w:sz="4" w:space="0" w:color="auto"/>
                  </w:tcBorders>
                  <w:shd w:val="clear" w:color="000000" w:fill="EAEAEA"/>
                  <w:noWrap/>
                  <w:vAlign w:val="bottom"/>
                  <w:hideMark/>
                </w:tcPr>
                <w:p w14:paraId="0A80F365"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9 </w:t>
                  </w:r>
                </w:p>
              </w:tc>
              <w:tc>
                <w:tcPr>
                  <w:tcW w:w="146" w:type="pct"/>
                  <w:tcBorders>
                    <w:top w:val="single" w:sz="4" w:space="0" w:color="auto"/>
                    <w:left w:val="nil"/>
                    <w:bottom w:val="single" w:sz="4" w:space="0" w:color="auto"/>
                    <w:right w:val="single" w:sz="4" w:space="0" w:color="auto"/>
                  </w:tcBorders>
                  <w:shd w:val="clear" w:color="000000" w:fill="EAEAEA"/>
                  <w:noWrap/>
                  <w:vAlign w:val="bottom"/>
                  <w:hideMark/>
                </w:tcPr>
                <w:p w14:paraId="1006136E"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10 </w:t>
                  </w:r>
                </w:p>
              </w:tc>
              <w:tc>
                <w:tcPr>
                  <w:tcW w:w="36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4241D1B"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11 </w:t>
                  </w:r>
                </w:p>
              </w:tc>
              <w:tc>
                <w:tcPr>
                  <w:tcW w:w="52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87D6CDA"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12 </w:t>
                  </w:r>
                </w:p>
              </w:tc>
              <w:tc>
                <w:tcPr>
                  <w:tcW w:w="1122" w:type="pct"/>
                  <w:tcBorders>
                    <w:top w:val="single" w:sz="4" w:space="0" w:color="auto"/>
                    <w:left w:val="nil"/>
                    <w:bottom w:val="single" w:sz="4" w:space="0" w:color="auto"/>
                    <w:right w:val="single" w:sz="4" w:space="0" w:color="auto"/>
                  </w:tcBorders>
                  <w:shd w:val="clear" w:color="000000" w:fill="EAEAEA"/>
                  <w:noWrap/>
                  <w:vAlign w:val="bottom"/>
                  <w:hideMark/>
                </w:tcPr>
                <w:p w14:paraId="4EC5AB14" w14:textId="77777777" w:rsidR="00C47624" w:rsidRPr="00C47624" w:rsidRDefault="00C47624" w:rsidP="00C47624">
                  <w:pPr>
                    <w:spacing w:before="0"/>
                    <w:jc w:val="righ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 xml:space="preserve">13 </w:t>
                  </w:r>
                </w:p>
              </w:tc>
            </w:tr>
            <w:tr w:rsidR="00C47624" w:rsidRPr="00C47624" w14:paraId="39649975" w14:textId="77777777" w:rsidTr="00C47624">
              <w:trPr>
                <w:trHeight w:val="300"/>
              </w:trPr>
              <w:tc>
                <w:tcPr>
                  <w:tcW w:w="233" w:type="pct"/>
                  <w:tcBorders>
                    <w:top w:val="nil"/>
                    <w:left w:val="single" w:sz="4" w:space="0" w:color="auto"/>
                    <w:bottom w:val="single" w:sz="4" w:space="0" w:color="auto"/>
                    <w:right w:val="single" w:sz="4" w:space="0" w:color="auto"/>
                  </w:tcBorders>
                  <w:shd w:val="clear" w:color="000000" w:fill="EAEAEA"/>
                  <w:noWrap/>
                  <w:vAlign w:val="bottom"/>
                  <w:hideMark/>
                </w:tcPr>
                <w:p w14:paraId="2ABC8FFA"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Pozicija</w:t>
                  </w:r>
                </w:p>
              </w:tc>
              <w:tc>
                <w:tcPr>
                  <w:tcW w:w="212" w:type="pct"/>
                  <w:tcBorders>
                    <w:top w:val="nil"/>
                    <w:left w:val="nil"/>
                    <w:bottom w:val="single" w:sz="4" w:space="0" w:color="auto"/>
                    <w:right w:val="single" w:sz="4" w:space="0" w:color="auto"/>
                  </w:tcBorders>
                  <w:shd w:val="clear" w:color="000000" w:fill="EAEAEA"/>
                  <w:noWrap/>
                  <w:vAlign w:val="bottom"/>
                  <w:hideMark/>
                </w:tcPr>
                <w:p w14:paraId="1EEC3D5E"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Šifra</w:t>
                  </w:r>
                </w:p>
              </w:tc>
              <w:tc>
                <w:tcPr>
                  <w:tcW w:w="416" w:type="pct"/>
                  <w:tcBorders>
                    <w:top w:val="nil"/>
                    <w:left w:val="nil"/>
                    <w:bottom w:val="single" w:sz="4" w:space="0" w:color="auto"/>
                    <w:right w:val="single" w:sz="4" w:space="0" w:color="auto"/>
                  </w:tcBorders>
                  <w:shd w:val="clear" w:color="000000" w:fill="EAEAEA"/>
                  <w:noWrap/>
                  <w:vAlign w:val="bottom"/>
                  <w:hideMark/>
                </w:tcPr>
                <w:p w14:paraId="67FB06ED"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Naziv proizvoda</w:t>
                  </w:r>
                </w:p>
              </w:tc>
              <w:tc>
                <w:tcPr>
                  <w:tcW w:w="134" w:type="pct"/>
                  <w:tcBorders>
                    <w:top w:val="nil"/>
                    <w:left w:val="nil"/>
                    <w:bottom w:val="single" w:sz="4" w:space="0" w:color="auto"/>
                    <w:right w:val="single" w:sz="4" w:space="0" w:color="auto"/>
                  </w:tcBorders>
                  <w:shd w:val="clear" w:color="000000" w:fill="EAEAEA"/>
                  <w:noWrap/>
                  <w:vAlign w:val="bottom"/>
                  <w:hideMark/>
                </w:tcPr>
                <w:p w14:paraId="2445B2C0"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JM</w:t>
                  </w:r>
                </w:p>
              </w:tc>
              <w:tc>
                <w:tcPr>
                  <w:tcW w:w="237" w:type="pct"/>
                  <w:tcBorders>
                    <w:top w:val="nil"/>
                    <w:left w:val="nil"/>
                    <w:bottom w:val="single" w:sz="4" w:space="0" w:color="auto"/>
                    <w:right w:val="single" w:sz="4" w:space="0" w:color="auto"/>
                  </w:tcBorders>
                  <w:shd w:val="clear" w:color="000000" w:fill="EAEAEA"/>
                  <w:noWrap/>
                  <w:vAlign w:val="bottom"/>
                  <w:hideMark/>
                </w:tcPr>
                <w:p w14:paraId="20E744DF"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Količina</w:t>
                  </w:r>
                </w:p>
              </w:tc>
              <w:tc>
                <w:tcPr>
                  <w:tcW w:w="439" w:type="pct"/>
                  <w:tcBorders>
                    <w:top w:val="nil"/>
                    <w:left w:val="nil"/>
                    <w:bottom w:val="single" w:sz="4" w:space="0" w:color="auto"/>
                    <w:right w:val="single" w:sz="4" w:space="0" w:color="auto"/>
                  </w:tcBorders>
                  <w:shd w:val="clear" w:color="000000" w:fill="EAEAEA"/>
                  <w:noWrap/>
                  <w:vAlign w:val="bottom"/>
                  <w:hideMark/>
                </w:tcPr>
                <w:p w14:paraId="6349DFAC"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Jed.cena bezPDV</w:t>
                  </w:r>
                </w:p>
              </w:tc>
              <w:tc>
                <w:tcPr>
                  <w:tcW w:w="297" w:type="pct"/>
                  <w:tcBorders>
                    <w:top w:val="nil"/>
                    <w:left w:val="nil"/>
                    <w:bottom w:val="single" w:sz="4" w:space="0" w:color="auto"/>
                    <w:right w:val="single" w:sz="4" w:space="0" w:color="auto"/>
                  </w:tcBorders>
                  <w:shd w:val="clear" w:color="000000" w:fill="EAEAEA"/>
                  <w:noWrap/>
                  <w:vAlign w:val="bottom"/>
                  <w:hideMark/>
                </w:tcPr>
                <w:p w14:paraId="2416C053"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Jed.cena sa PDV</w:t>
                  </w:r>
                </w:p>
              </w:tc>
              <w:tc>
                <w:tcPr>
                  <w:tcW w:w="451" w:type="pct"/>
                  <w:tcBorders>
                    <w:top w:val="nil"/>
                    <w:left w:val="nil"/>
                    <w:bottom w:val="single" w:sz="4" w:space="0" w:color="auto"/>
                    <w:right w:val="single" w:sz="4" w:space="0" w:color="auto"/>
                  </w:tcBorders>
                  <w:shd w:val="clear" w:color="000000" w:fill="EAEAEA"/>
                  <w:noWrap/>
                  <w:vAlign w:val="bottom"/>
                  <w:hideMark/>
                </w:tcPr>
                <w:p w14:paraId="17DCE6C7"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Uku.cena bezPDV</w:t>
                  </w:r>
                </w:p>
              </w:tc>
              <w:tc>
                <w:tcPr>
                  <w:tcW w:w="423" w:type="pct"/>
                  <w:tcBorders>
                    <w:top w:val="nil"/>
                    <w:left w:val="nil"/>
                    <w:bottom w:val="single" w:sz="4" w:space="0" w:color="auto"/>
                    <w:right w:val="single" w:sz="4" w:space="0" w:color="auto"/>
                  </w:tcBorders>
                  <w:shd w:val="clear" w:color="000000" w:fill="EAEAEA"/>
                  <w:noWrap/>
                  <w:vAlign w:val="bottom"/>
                  <w:hideMark/>
                </w:tcPr>
                <w:p w14:paraId="108E23BB"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Uku.cena saPDV</w:t>
                  </w:r>
                </w:p>
              </w:tc>
              <w:tc>
                <w:tcPr>
                  <w:tcW w:w="146" w:type="pct"/>
                  <w:tcBorders>
                    <w:top w:val="nil"/>
                    <w:left w:val="nil"/>
                    <w:bottom w:val="single" w:sz="4" w:space="0" w:color="auto"/>
                    <w:right w:val="single" w:sz="4" w:space="0" w:color="auto"/>
                  </w:tcBorders>
                  <w:shd w:val="clear" w:color="000000" w:fill="EAEAEA"/>
                  <w:noWrap/>
                  <w:vAlign w:val="bottom"/>
                  <w:hideMark/>
                </w:tcPr>
                <w:p w14:paraId="37FD82B1"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Kol.</w:t>
                  </w:r>
                </w:p>
              </w:tc>
              <w:tc>
                <w:tcPr>
                  <w:tcW w:w="36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38B9E44"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Namena</w:t>
                  </w:r>
                </w:p>
              </w:tc>
              <w:tc>
                <w:tcPr>
                  <w:tcW w:w="52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E4341A2"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Skladište</w:t>
                  </w:r>
                </w:p>
              </w:tc>
              <w:tc>
                <w:tcPr>
                  <w:tcW w:w="1122" w:type="pct"/>
                  <w:tcBorders>
                    <w:top w:val="nil"/>
                    <w:left w:val="nil"/>
                    <w:bottom w:val="single" w:sz="4" w:space="0" w:color="auto"/>
                    <w:right w:val="single" w:sz="4" w:space="0" w:color="auto"/>
                  </w:tcBorders>
                  <w:shd w:val="clear" w:color="000000" w:fill="EAEAEA"/>
                  <w:noWrap/>
                  <w:vAlign w:val="bottom"/>
                  <w:hideMark/>
                </w:tcPr>
                <w:p w14:paraId="2539E721" w14:textId="77777777" w:rsidR="00C47624" w:rsidRPr="00C47624" w:rsidRDefault="00C47624" w:rsidP="00C47624">
                  <w:pPr>
                    <w:spacing w:before="0"/>
                    <w:jc w:val="left"/>
                    <w:rPr>
                      <w:rFonts w:ascii="Tahoma" w:hAnsi="Tahoma" w:cs="Tahoma"/>
                      <w:b/>
                      <w:bCs/>
                      <w:color w:val="000000"/>
                      <w:sz w:val="16"/>
                      <w:szCs w:val="16"/>
                      <w:lang w:val="sr-Latn-RS" w:eastAsia="sr-Latn-RS"/>
                    </w:rPr>
                  </w:pPr>
                  <w:r w:rsidRPr="00C47624">
                    <w:rPr>
                      <w:rFonts w:ascii="Tahoma" w:hAnsi="Tahoma" w:cs="Tahoma"/>
                      <w:b/>
                      <w:bCs/>
                      <w:color w:val="000000"/>
                      <w:sz w:val="16"/>
                      <w:szCs w:val="16"/>
                      <w:lang w:val="sr-Latn-RS" w:eastAsia="sr-Latn-RS"/>
                    </w:rPr>
                    <w:t>naziv proizvođača dobara, model, oznaka dobra</w:t>
                  </w:r>
                </w:p>
              </w:tc>
            </w:tr>
            <w:tr w:rsidR="00C47624" w:rsidRPr="00C47624" w14:paraId="28BAF959" w14:textId="77777777" w:rsidTr="00C47624">
              <w:trPr>
                <w:trHeight w:val="11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14:paraId="635FE762"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 </w:t>
                  </w:r>
                </w:p>
              </w:tc>
              <w:tc>
                <w:tcPr>
                  <w:tcW w:w="212" w:type="pct"/>
                  <w:tcBorders>
                    <w:top w:val="nil"/>
                    <w:left w:val="nil"/>
                    <w:bottom w:val="single" w:sz="4" w:space="0" w:color="auto"/>
                    <w:right w:val="single" w:sz="4" w:space="0" w:color="auto"/>
                  </w:tcBorders>
                  <w:shd w:val="clear" w:color="auto" w:fill="auto"/>
                  <w:noWrap/>
                  <w:vAlign w:val="bottom"/>
                  <w:hideMark/>
                </w:tcPr>
                <w:p w14:paraId="713C782F"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1533681 </w:t>
                  </w:r>
                </w:p>
              </w:tc>
              <w:tc>
                <w:tcPr>
                  <w:tcW w:w="416" w:type="pct"/>
                  <w:tcBorders>
                    <w:top w:val="nil"/>
                    <w:left w:val="nil"/>
                    <w:bottom w:val="single" w:sz="4" w:space="0" w:color="auto"/>
                    <w:right w:val="single" w:sz="4" w:space="0" w:color="auto"/>
                  </w:tcBorders>
                  <w:shd w:val="clear" w:color="auto" w:fill="auto"/>
                  <w:vAlign w:val="bottom"/>
                  <w:hideMark/>
                </w:tcPr>
                <w:p w14:paraId="37DB9E42"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ZAPTIVKA ZA PNEUMACKI POGON ARI ARMATUREN DP33 REF.BROJ 0460000052</w:t>
                  </w:r>
                </w:p>
              </w:tc>
              <w:tc>
                <w:tcPr>
                  <w:tcW w:w="134" w:type="pct"/>
                  <w:tcBorders>
                    <w:top w:val="nil"/>
                    <w:left w:val="nil"/>
                    <w:bottom w:val="single" w:sz="4" w:space="0" w:color="auto"/>
                    <w:right w:val="single" w:sz="4" w:space="0" w:color="auto"/>
                  </w:tcBorders>
                  <w:shd w:val="clear" w:color="auto" w:fill="auto"/>
                  <w:noWrap/>
                  <w:vAlign w:val="bottom"/>
                  <w:hideMark/>
                </w:tcPr>
                <w:p w14:paraId="7F531520"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kom</w:t>
                  </w:r>
                </w:p>
              </w:tc>
              <w:tc>
                <w:tcPr>
                  <w:tcW w:w="237" w:type="pct"/>
                  <w:tcBorders>
                    <w:top w:val="nil"/>
                    <w:left w:val="nil"/>
                    <w:bottom w:val="single" w:sz="4" w:space="0" w:color="auto"/>
                    <w:right w:val="single" w:sz="4" w:space="0" w:color="auto"/>
                  </w:tcBorders>
                  <w:shd w:val="clear" w:color="auto" w:fill="auto"/>
                  <w:noWrap/>
                  <w:vAlign w:val="bottom"/>
                  <w:hideMark/>
                </w:tcPr>
                <w:p w14:paraId="315E73F2"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6 </w:t>
                  </w:r>
                </w:p>
              </w:tc>
              <w:tc>
                <w:tcPr>
                  <w:tcW w:w="439" w:type="pct"/>
                  <w:tcBorders>
                    <w:top w:val="nil"/>
                    <w:left w:val="nil"/>
                    <w:bottom w:val="single" w:sz="4" w:space="0" w:color="auto"/>
                    <w:right w:val="single" w:sz="4" w:space="0" w:color="auto"/>
                  </w:tcBorders>
                  <w:shd w:val="clear" w:color="auto" w:fill="auto"/>
                  <w:noWrap/>
                  <w:vAlign w:val="bottom"/>
                  <w:hideMark/>
                </w:tcPr>
                <w:p w14:paraId="0F92E68E"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297" w:type="pct"/>
                  <w:tcBorders>
                    <w:top w:val="nil"/>
                    <w:left w:val="nil"/>
                    <w:bottom w:val="single" w:sz="4" w:space="0" w:color="auto"/>
                    <w:right w:val="single" w:sz="4" w:space="0" w:color="auto"/>
                  </w:tcBorders>
                  <w:shd w:val="clear" w:color="auto" w:fill="auto"/>
                  <w:noWrap/>
                  <w:vAlign w:val="bottom"/>
                  <w:hideMark/>
                </w:tcPr>
                <w:p w14:paraId="11A38EAF"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451" w:type="pct"/>
                  <w:tcBorders>
                    <w:top w:val="nil"/>
                    <w:left w:val="nil"/>
                    <w:bottom w:val="single" w:sz="4" w:space="0" w:color="auto"/>
                    <w:right w:val="single" w:sz="4" w:space="0" w:color="auto"/>
                  </w:tcBorders>
                  <w:shd w:val="clear" w:color="auto" w:fill="auto"/>
                  <w:noWrap/>
                  <w:vAlign w:val="bottom"/>
                  <w:hideMark/>
                </w:tcPr>
                <w:p w14:paraId="4AA592C9"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423" w:type="pct"/>
                  <w:tcBorders>
                    <w:top w:val="nil"/>
                    <w:left w:val="nil"/>
                    <w:bottom w:val="single" w:sz="4" w:space="0" w:color="auto"/>
                    <w:right w:val="single" w:sz="4" w:space="0" w:color="auto"/>
                  </w:tcBorders>
                  <w:shd w:val="clear" w:color="auto" w:fill="auto"/>
                  <w:noWrap/>
                  <w:vAlign w:val="bottom"/>
                  <w:hideMark/>
                </w:tcPr>
                <w:p w14:paraId="4CFD003C"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146" w:type="pct"/>
                  <w:tcBorders>
                    <w:top w:val="nil"/>
                    <w:left w:val="nil"/>
                    <w:bottom w:val="single" w:sz="4" w:space="0" w:color="auto"/>
                    <w:right w:val="single" w:sz="4" w:space="0" w:color="auto"/>
                  </w:tcBorders>
                  <w:shd w:val="clear" w:color="auto" w:fill="auto"/>
                  <w:noWrap/>
                  <w:vAlign w:val="bottom"/>
                  <w:hideMark/>
                </w:tcPr>
                <w:p w14:paraId="20FEE81F"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6 </w:t>
                  </w:r>
                </w:p>
              </w:tc>
              <w:tc>
                <w:tcPr>
                  <w:tcW w:w="82" w:type="pct"/>
                  <w:tcBorders>
                    <w:top w:val="nil"/>
                    <w:left w:val="nil"/>
                    <w:bottom w:val="single" w:sz="4" w:space="0" w:color="auto"/>
                    <w:right w:val="single" w:sz="4" w:space="0" w:color="auto"/>
                  </w:tcBorders>
                  <w:shd w:val="clear" w:color="auto" w:fill="auto"/>
                  <w:noWrap/>
                  <w:vAlign w:val="bottom"/>
                  <w:hideMark/>
                </w:tcPr>
                <w:p w14:paraId="6E1BBD6F"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5 </w:t>
                  </w:r>
                </w:p>
              </w:tc>
              <w:tc>
                <w:tcPr>
                  <w:tcW w:w="287" w:type="pct"/>
                  <w:tcBorders>
                    <w:top w:val="nil"/>
                    <w:left w:val="nil"/>
                    <w:bottom w:val="single" w:sz="4" w:space="0" w:color="auto"/>
                    <w:right w:val="single" w:sz="4" w:space="0" w:color="auto"/>
                  </w:tcBorders>
                  <w:shd w:val="clear" w:color="auto" w:fill="auto"/>
                  <w:noWrap/>
                  <w:vAlign w:val="bottom"/>
                  <w:hideMark/>
                </w:tcPr>
                <w:p w14:paraId="393F32CD"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REMONT B2</w:t>
                  </w:r>
                </w:p>
              </w:tc>
              <w:tc>
                <w:tcPr>
                  <w:tcW w:w="125" w:type="pct"/>
                  <w:tcBorders>
                    <w:top w:val="nil"/>
                    <w:left w:val="nil"/>
                    <w:bottom w:val="single" w:sz="4" w:space="0" w:color="auto"/>
                    <w:right w:val="single" w:sz="4" w:space="0" w:color="auto"/>
                  </w:tcBorders>
                  <w:shd w:val="clear" w:color="auto" w:fill="auto"/>
                  <w:noWrap/>
                  <w:vAlign w:val="bottom"/>
                  <w:hideMark/>
                </w:tcPr>
                <w:p w14:paraId="488CB678"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102 </w:t>
                  </w:r>
                </w:p>
              </w:tc>
              <w:tc>
                <w:tcPr>
                  <w:tcW w:w="395" w:type="pct"/>
                  <w:tcBorders>
                    <w:top w:val="nil"/>
                    <w:left w:val="nil"/>
                    <w:bottom w:val="single" w:sz="4" w:space="0" w:color="auto"/>
                    <w:right w:val="single" w:sz="4" w:space="0" w:color="auto"/>
                  </w:tcBorders>
                  <w:shd w:val="clear" w:color="auto" w:fill="auto"/>
                  <w:noWrap/>
                  <w:vAlign w:val="bottom"/>
                  <w:hideMark/>
                </w:tcPr>
                <w:p w14:paraId="5940E4D2"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MAGACIN TEKO B</w:t>
                  </w:r>
                </w:p>
              </w:tc>
              <w:tc>
                <w:tcPr>
                  <w:tcW w:w="1122" w:type="pct"/>
                  <w:tcBorders>
                    <w:top w:val="nil"/>
                    <w:left w:val="nil"/>
                    <w:bottom w:val="single" w:sz="4" w:space="0" w:color="auto"/>
                    <w:right w:val="single" w:sz="4" w:space="0" w:color="auto"/>
                  </w:tcBorders>
                  <w:shd w:val="clear" w:color="auto" w:fill="auto"/>
                  <w:noWrap/>
                  <w:vAlign w:val="bottom"/>
                  <w:hideMark/>
                </w:tcPr>
                <w:p w14:paraId="29973437"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r>
            <w:tr w:rsidR="00C47624" w:rsidRPr="00C47624" w14:paraId="6CED5389" w14:textId="77777777" w:rsidTr="00C47624">
              <w:trPr>
                <w:trHeight w:val="11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14:paraId="27FC9D3B"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2 </w:t>
                  </w:r>
                </w:p>
              </w:tc>
              <w:tc>
                <w:tcPr>
                  <w:tcW w:w="212" w:type="pct"/>
                  <w:tcBorders>
                    <w:top w:val="nil"/>
                    <w:left w:val="nil"/>
                    <w:bottom w:val="single" w:sz="4" w:space="0" w:color="auto"/>
                    <w:right w:val="single" w:sz="4" w:space="0" w:color="auto"/>
                  </w:tcBorders>
                  <w:shd w:val="clear" w:color="auto" w:fill="auto"/>
                  <w:noWrap/>
                  <w:vAlign w:val="bottom"/>
                  <w:hideMark/>
                </w:tcPr>
                <w:p w14:paraId="2128A85E"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1533118 </w:t>
                  </w:r>
                </w:p>
              </w:tc>
              <w:tc>
                <w:tcPr>
                  <w:tcW w:w="416" w:type="pct"/>
                  <w:tcBorders>
                    <w:top w:val="nil"/>
                    <w:left w:val="nil"/>
                    <w:bottom w:val="single" w:sz="4" w:space="0" w:color="auto"/>
                    <w:right w:val="single" w:sz="4" w:space="0" w:color="auto"/>
                  </w:tcBorders>
                  <w:shd w:val="clear" w:color="auto" w:fill="auto"/>
                  <w:vAlign w:val="bottom"/>
                  <w:hideMark/>
                </w:tcPr>
                <w:p w14:paraId="2FCFE003"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ZAPTIVKA ZA POGON PNEUMATSKI ACTAIR 12 REF.BR.8516.8012-90</w:t>
                  </w:r>
                </w:p>
              </w:tc>
              <w:tc>
                <w:tcPr>
                  <w:tcW w:w="134" w:type="pct"/>
                  <w:tcBorders>
                    <w:top w:val="nil"/>
                    <w:left w:val="nil"/>
                    <w:bottom w:val="single" w:sz="4" w:space="0" w:color="auto"/>
                    <w:right w:val="single" w:sz="4" w:space="0" w:color="auto"/>
                  </w:tcBorders>
                  <w:shd w:val="clear" w:color="auto" w:fill="auto"/>
                  <w:noWrap/>
                  <w:vAlign w:val="bottom"/>
                  <w:hideMark/>
                </w:tcPr>
                <w:p w14:paraId="54D19FF7"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kom</w:t>
                  </w:r>
                </w:p>
              </w:tc>
              <w:tc>
                <w:tcPr>
                  <w:tcW w:w="237" w:type="pct"/>
                  <w:tcBorders>
                    <w:top w:val="nil"/>
                    <w:left w:val="nil"/>
                    <w:bottom w:val="single" w:sz="4" w:space="0" w:color="auto"/>
                    <w:right w:val="single" w:sz="4" w:space="0" w:color="auto"/>
                  </w:tcBorders>
                  <w:shd w:val="clear" w:color="auto" w:fill="auto"/>
                  <w:noWrap/>
                  <w:vAlign w:val="bottom"/>
                  <w:hideMark/>
                </w:tcPr>
                <w:p w14:paraId="08F2AE83"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 </w:t>
                  </w:r>
                </w:p>
              </w:tc>
              <w:tc>
                <w:tcPr>
                  <w:tcW w:w="439" w:type="pct"/>
                  <w:tcBorders>
                    <w:top w:val="nil"/>
                    <w:left w:val="nil"/>
                    <w:bottom w:val="single" w:sz="4" w:space="0" w:color="auto"/>
                    <w:right w:val="single" w:sz="4" w:space="0" w:color="auto"/>
                  </w:tcBorders>
                  <w:shd w:val="clear" w:color="auto" w:fill="auto"/>
                  <w:noWrap/>
                  <w:vAlign w:val="bottom"/>
                  <w:hideMark/>
                </w:tcPr>
                <w:p w14:paraId="611D7AA8"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297" w:type="pct"/>
                  <w:tcBorders>
                    <w:top w:val="nil"/>
                    <w:left w:val="nil"/>
                    <w:bottom w:val="single" w:sz="4" w:space="0" w:color="auto"/>
                    <w:right w:val="single" w:sz="4" w:space="0" w:color="auto"/>
                  </w:tcBorders>
                  <w:shd w:val="clear" w:color="auto" w:fill="auto"/>
                  <w:noWrap/>
                  <w:vAlign w:val="bottom"/>
                  <w:hideMark/>
                </w:tcPr>
                <w:p w14:paraId="42F7592C"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451" w:type="pct"/>
                  <w:tcBorders>
                    <w:top w:val="nil"/>
                    <w:left w:val="nil"/>
                    <w:bottom w:val="single" w:sz="4" w:space="0" w:color="auto"/>
                    <w:right w:val="single" w:sz="4" w:space="0" w:color="auto"/>
                  </w:tcBorders>
                  <w:shd w:val="clear" w:color="auto" w:fill="auto"/>
                  <w:noWrap/>
                  <w:vAlign w:val="bottom"/>
                  <w:hideMark/>
                </w:tcPr>
                <w:p w14:paraId="2624B42B"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423" w:type="pct"/>
                  <w:tcBorders>
                    <w:top w:val="nil"/>
                    <w:left w:val="nil"/>
                    <w:bottom w:val="single" w:sz="4" w:space="0" w:color="auto"/>
                    <w:right w:val="single" w:sz="4" w:space="0" w:color="auto"/>
                  </w:tcBorders>
                  <w:shd w:val="clear" w:color="auto" w:fill="auto"/>
                  <w:noWrap/>
                  <w:vAlign w:val="bottom"/>
                  <w:hideMark/>
                </w:tcPr>
                <w:p w14:paraId="69209E86"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146" w:type="pct"/>
                  <w:tcBorders>
                    <w:top w:val="nil"/>
                    <w:left w:val="nil"/>
                    <w:bottom w:val="single" w:sz="4" w:space="0" w:color="auto"/>
                    <w:right w:val="single" w:sz="4" w:space="0" w:color="auto"/>
                  </w:tcBorders>
                  <w:shd w:val="clear" w:color="auto" w:fill="auto"/>
                  <w:noWrap/>
                  <w:vAlign w:val="bottom"/>
                  <w:hideMark/>
                </w:tcPr>
                <w:p w14:paraId="236E70C5"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 </w:t>
                  </w:r>
                </w:p>
              </w:tc>
              <w:tc>
                <w:tcPr>
                  <w:tcW w:w="82" w:type="pct"/>
                  <w:tcBorders>
                    <w:top w:val="nil"/>
                    <w:left w:val="nil"/>
                    <w:bottom w:val="single" w:sz="4" w:space="0" w:color="auto"/>
                    <w:right w:val="single" w:sz="4" w:space="0" w:color="auto"/>
                  </w:tcBorders>
                  <w:shd w:val="clear" w:color="auto" w:fill="auto"/>
                  <w:noWrap/>
                  <w:vAlign w:val="bottom"/>
                  <w:hideMark/>
                </w:tcPr>
                <w:p w14:paraId="5EE8F33B"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5 </w:t>
                  </w:r>
                </w:p>
              </w:tc>
              <w:tc>
                <w:tcPr>
                  <w:tcW w:w="287" w:type="pct"/>
                  <w:tcBorders>
                    <w:top w:val="nil"/>
                    <w:left w:val="nil"/>
                    <w:bottom w:val="single" w:sz="4" w:space="0" w:color="auto"/>
                    <w:right w:val="single" w:sz="4" w:space="0" w:color="auto"/>
                  </w:tcBorders>
                  <w:shd w:val="clear" w:color="auto" w:fill="auto"/>
                  <w:noWrap/>
                  <w:vAlign w:val="bottom"/>
                  <w:hideMark/>
                </w:tcPr>
                <w:p w14:paraId="29C80B15"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REMONT B2</w:t>
                  </w:r>
                </w:p>
              </w:tc>
              <w:tc>
                <w:tcPr>
                  <w:tcW w:w="125" w:type="pct"/>
                  <w:tcBorders>
                    <w:top w:val="nil"/>
                    <w:left w:val="nil"/>
                    <w:bottom w:val="single" w:sz="4" w:space="0" w:color="auto"/>
                    <w:right w:val="single" w:sz="4" w:space="0" w:color="auto"/>
                  </w:tcBorders>
                  <w:shd w:val="clear" w:color="auto" w:fill="auto"/>
                  <w:noWrap/>
                  <w:vAlign w:val="bottom"/>
                  <w:hideMark/>
                </w:tcPr>
                <w:p w14:paraId="7A5DE6A3"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102 </w:t>
                  </w:r>
                </w:p>
              </w:tc>
              <w:tc>
                <w:tcPr>
                  <w:tcW w:w="395" w:type="pct"/>
                  <w:tcBorders>
                    <w:top w:val="nil"/>
                    <w:left w:val="nil"/>
                    <w:bottom w:val="single" w:sz="4" w:space="0" w:color="auto"/>
                    <w:right w:val="single" w:sz="4" w:space="0" w:color="auto"/>
                  </w:tcBorders>
                  <w:shd w:val="clear" w:color="auto" w:fill="auto"/>
                  <w:noWrap/>
                  <w:vAlign w:val="bottom"/>
                  <w:hideMark/>
                </w:tcPr>
                <w:p w14:paraId="7F65FC63"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MAGACIN TEKO B</w:t>
                  </w:r>
                </w:p>
              </w:tc>
              <w:tc>
                <w:tcPr>
                  <w:tcW w:w="1122" w:type="pct"/>
                  <w:tcBorders>
                    <w:top w:val="nil"/>
                    <w:left w:val="nil"/>
                    <w:bottom w:val="single" w:sz="4" w:space="0" w:color="auto"/>
                    <w:right w:val="single" w:sz="4" w:space="0" w:color="auto"/>
                  </w:tcBorders>
                  <w:shd w:val="clear" w:color="auto" w:fill="auto"/>
                  <w:noWrap/>
                  <w:vAlign w:val="bottom"/>
                  <w:hideMark/>
                </w:tcPr>
                <w:p w14:paraId="069067DE"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r>
            <w:tr w:rsidR="00C47624" w:rsidRPr="00C47624" w14:paraId="33DB7335" w14:textId="77777777" w:rsidTr="00C47624">
              <w:trPr>
                <w:trHeight w:val="11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14:paraId="67AAAF32"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3 </w:t>
                  </w:r>
                </w:p>
              </w:tc>
              <w:tc>
                <w:tcPr>
                  <w:tcW w:w="212" w:type="pct"/>
                  <w:tcBorders>
                    <w:top w:val="nil"/>
                    <w:left w:val="nil"/>
                    <w:bottom w:val="single" w:sz="4" w:space="0" w:color="auto"/>
                    <w:right w:val="single" w:sz="4" w:space="0" w:color="auto"/>
                  </w:tcBorders>
                  <w:shd w:val="clear" w:color="auto" w:fill="auto"/>
                  <w:noWrap/>
                  <w:vAlign w:val="bottom"/>
                  <w:hideMark/>
                </w:tcPr>
                <w:p w14:paraId="1A0FF7E5"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1533134 </w:t>
                  </w:r>
                </w:p>
              </w:tc>
              <w:tc>
                <w:tcPr>
                  <w:tcW w:w="416" w:type="pct"/>
                  <w:tcBorders>
                    <w:top w:val="nil"/>
                    <w:left w:val="nil"/>
                    <w:bottom w:val="single" w:sz="4" w:space="0" w:color="auto"/>
                    <w:right w:val="single" w:sz="4" w:space="0" w:color="auto"/>
                  </w:tcBorders>
                  <w:shd w:val="clear" w:color="auto" w:fill="auto"/>
                  <w:vAlign w:val="bottom"/>
                  <w:hideMark/>
                </w:tcPr>
                <w:p w14:paraId="71A5C0CA"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ZAPTIVKA ZA POGON PNEUMATSKI ACTAIR 3 REF.BR.8516.8003-90</w:t>
                  </w:r>
                </w:p>
              </w:tc>
              <w:tc>
                <w:tcPr>
                  <w:tcW w:w="134" w:type="pct"/>
                  <w:tcBorders>
                    <w:top w:val="nil"/>
                    <w:left w:val="nil"/>
                    <w:bottom w:val="single" w:sz="4" w:space="0" w:color="auto"/>
                    <w:right w:val="single" w:sz="4" w:space="0" w:color="auto"/>
                  </w:tcBorders>
                  <w:shd w:val="clear" w:color="auto" w:fill="auto"/>
                  <w:noWrap/>
                  <w:vAlign w:val="bottom"/>
                  <w:hideMark/>
                </w:tcPr>
                <w:p w14:paraId="7EE1F2D9"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kom</w:t>
                  </w:r>
                </w:p>
              </w:tc>
              <w:tc>
                <w:tcPr>
                  <w:tcW w:w="237" w:type="pct"/>
                  <w:tcBorders>
                    <w:top w:val="nil"/>
                    <w:left w:val="nil"/>
                    <w:bottom w:val="single" w:sz="4" w:space="0" w:color="auto"/>
                    <w:right w:val="single" w:sz="4" w:space="0" w:color="auto"/>
                  </w:tcBorders>
                  <w:shd w:val="clear" w:color="auto" w:fill="auto"/>
                  <w:noWrap/>
                  <w:vAlign w:val="bottom"/>
                  <w:hideMark/>
                </w:tcPr>
                <w:p w14:paraId="3D2E7D92"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 </w:t>
                  </w:r>
                </w:p>
              </w:tc>
              <w:tc>
                <w:tcPr>
                  <w:tcW w:w="439" w:type="pct"/>
                  <w:tcBorders>
                    <w:top w:val="nil"/>
                    <w:left w:val="nil"/>
                    <w:bottom w:val="single" w:sz="4" w:space="0" w:color="auto"/>
                    <w:right w:val="single" w:sz="4" w:space="0" w:color="auto"/>
                  </w:tcBorders>
                  <w:shd w:val="clear" w:color="auto" w:fill="auto"/>
                  <w:noWrap/>
                  <w:vAlign w:val="bottom"/>
                  <w:hideMark/>
                </w:tcPr>
                <w:p w14:paraId="3B9424ED"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297" w:type="pct"/>
                  <w:tcBorders>
                    <w:top w:val="nil"/>
                    <w:left w:val="nil"/>
                    <w:bottom w:val="single" w:sz="4" w:space="0" w:color="auto"/>
                    <w:right w:val="single" w:sz="4" w:space="0" w:color="auto"/>
                  </w:tcBorders>
                  <w:shd w:val="clear" w:color="auto" w:fill="auto"/>
                  <w:noWrap/>
                  <w:vAlign w:val="bottom"/>
                  <w:hideMark/>
                </w:tcPr>
                <w:p w14:paraId="3D597E9A"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451" w:type="pct"/>
                  <w:tcBorders>
                    <w:top w:val="nil"/>
                    <w:left w:val="nil"/>
                    <w:bottom w:val="single" w:sz="4" w:space="0" w:color="auto"/>
                    <w:right w:val="single" w:sz="4" w:space="0" w:color="auto"/>
                  </w:tcBorders>
                  <w:shd w:val="clear" w:color="auto" w:fill="auto"/>
                  <w:noWrap/>
                  <w:vAlign w:val="bottom"/>
                  <w:hideMark/>
                </w:tcPr>
                <w:p w14:paraId="2D5AA001"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423" w:type="pct"/>
                  <w:tcBorders>
                    <w:top w:val="nil"/>
                    <w:left w:val="nil"/>
                    <w:bottom w:val="single" w:sz="4" w:space="0" w:color="auto"/>
                    <w:right w:val="single" w:sz="4" w:space="0" w:color="auto"/>
                  </w:tcBorders>
                  <w:shd w:val="clear" w:color="auto" w:fill="auto"/>
                  <w:noWrap/>
                  <w:vAlign w:val="bottom"/>
                  <w:hideMark/>
                </w:tcPr>
                <w:p w14:paraId="08B919D6"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146" w:type="pct"/>
                  <w:tcBorders>
                    <w:top w:val="nil"/>
                    <w:left w:val="nil"/>
                    <w:bottom w:val="single" w:sz="4" w:space="0" w:color="auto"/>
                    <w:right w:val="single" w:sz="4" w:space="0" w:color="auto"/>
                  </w:tcBorders>
                  <w:shd w:val="clear" w:color="auto" w:fill="auto"/>
                  <w:noWrap/>
                  <w:vAlign w:val="bottom"/>
                  <w:hideMark/>
                </w:tcPr>
                <w:p w14:paraId="4020E78E"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 </w:t>
                  </w:r>
                </w:p>
              </w:tc>
              <w:tc>
                <w:tcPr>
                  <w:tcW w:w="82" w:type="pct"/>
                  <w:tcBorders>
                    <w:top w:val="nil"/>
                    <w:left w:val="nil"/>
                    <w:bottom w:val="single" w:sz="4" w:space="0" w:color="auto"/>
                    <w:right w:val="single" w:sz="4" w:space="0" w:color="auto"/>
                  </w:tcBorders>
                  <w:shd w:val="clear" w:color="auto" w:fill="auto"/>
                  <w:noWrap/>
                  <w:vAlign w:val="bottom"/>
                  <w:hideMark/>
                </w:tcPr>
                <w:p w14:paraId="496010FF"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5 </w:t>
                  </w:r>
                </w:p>
              </w:tc>
              <w:tc>
                <w:tcPr>
                  <w:tcW w:w="287" w:type="pct"/>
                  <w:tcBorders>
                    <w:top w:val="nil"/>
                    <w:left w:val="nil"/>
                    <w:bottom w:val="single" w:sz="4" w:space="0" w:color="auto"/>
                    <w:right w:val="single" w:sz="4" w:space="0" w:color="auto"/>
                  </w:tcBorders>
                  <w:shd w:val="clear" w:color="auto" w:fill="auto"/>
                  <w:noWrap/>
                  <w:vAlign w:val="bottom"/>
                  <w:hideMark/>
                </w:tcPr>
                <w:p w14:paraId="0578DB62"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REMONT B2</w:t>
                  </w:r>
                </w:p>
              </w:tc>
              <w:tc>
                <w:tcPr>
                  <w:tcW w:w="125" w:type="pct"/>
                  <w:tcBorders>
                    <w:top w:val="nil"/>
                    <w:left w:val="nil"/>
                    <w:bottom w:val="single" w:sz="4" w:space="0" w:color="auto"/>
                    <w:right w:val="single" w:sz="4" w:space="0" w:color="auto"/>
                  </w:tcBorders>
                  <w:shd w:val="clear" w:color="auto" w:fill="auto"/>
                  <w:noWrap/>
                  <w:vAlign w:val="bottom"/>
                  <w:hideMark/>
                </w:tcPr>
                <w:p w14:paraId="088502CA"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102 </w:t>
                  </w:r>
                </w:p>
              </w:tc>
              <w:tc>
                <w:tcPr>
                  <w:tcW w:w="395" w:type="pct"/>
                  <w:tcBorders>
                    <w:top w:val="nil"/>
                    <w:left w:val="nil"/>
                    <w:bottom w:val="single" w:sz="4" w:space="0" w:color="auto"/>
                    <w:right w:val="single" w:sz="4" w:space="0" w:color="auto"/>
                  </w:tcBorders>
                  <w:shd w:val="clear" w:color="auto" w:fill="auto"/>
                  <w:noWrap/>
                  <w:vAlign w:val="bottom"/>
                  <w:hideMark/>
                </w:tcPr>
                <w:p w14:paraId="71C8BE18"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MAGACIN TEKO B</w:t>
                  </w:r>
                </w:p>
              </w:tc>
              <w:tc>
                <w:tcPr>
                  <w:tcW w:w="1122" w:type="pct"/>
                  <w:tcBorders>
                    <w:top w:val="nil"/>
                    <w:left w:val="nil"/>
                    <w:bottom w:val="single" w:sz="4" w:space="0" w:color="auto"/>
                    <w:right w:val="single" w:sz="4" w:space="0" w:color="auto"/>
                  </w:tcBorders>
                  <w:shd w:val="clear" w:color="auto" w:fill="auto"/>
                  <w:noWrap/>
                  <w:vAlign w:val="bottom"/>
                  <w:hideMark/>
                </w:tcPr>
                <w:p w14:paraId="3D31A032"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r>
            <w:tr w:rsidR="00C47624" w:rsidRPr="00C47624" w14:paraId="15198C28" w14:textId="77777777" w:rsidTr="00C47624">
              <w:trPr>
                <w:trHeight w:val="11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14:paraId="04DF9851"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4 </w:t>
                  </w:r>
                </w:p>
              </w:tc>
              <w:tc>
                <w:tcPr>
                  <w:tcW w:w="212" w:type="pct"/>
                  <w:tcBorders>
                    <w:top w:val="nil"/>
                    <w:left w:val="nil"/>
                    <w:bottom w:val="single" w:sz="4" w:space="0" w:color="auto"/>
                    <w:right w:val="single" w:sz="4" w:space="0" w:color="auto"/>
                  </w:tcBorders>
                  <w:shd w:val="clear" w:color="auto" w:fill="auto"/>
                  <w:noWrap/>
                  <w:vAlign w:val="bottom"/>
                  <w:hideMark/>
                </w:tcPr>
                <w:p w14:paraId="10E309A9"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1533126 </w:t>
                  </w:r>
                </w:p>
              </w:tc>
              <w:tc>
                <w:tcPr>
                  <w:tcW w:w="416" w:type="pct"/>
                  <w:tcBorders>
                    <w:top w:val="nil"/>
                    <w:left w:val="nil"/>
                    <w:bottom w:val="single" w:sz="4" w:space="0" w:color="auto"/>
                    <w:right w:val="single" w:sz="4" w:space="0" w:color="auto"/>
                  </w:tcBorders>
                  <w:shd w:val="clear" w:color="auto" w:fill="auto"/>
                  <w:vAlign w:val="bottom"/>
                  <w:hideMark/>
                </w:tcPr>
                <w:p w14:paraId="70F64EA4"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ZAPTIVKA ZA POGON PNEUMATSKI ACTAIR 6 REF.BR.8516.8006-90</w:t>
                  </w:r>
                </w:p>
              </w:tc>
              <w:tc>
                <w:tcPr>
                  <w:tcW w:w="134" w:type="pct"/>
                  <w:tcBorders>
                    <w:top w:val="nil"/>
                    <w:left w:val="nil"/>
                    <w:bottom w:val="single" w:sz="4" w:space="0" w:color="auto"/>
                    <w:right w:val="single" w:sz="4" w:space="0" w:color="auto"/>
                  </w:tcBorders>
                  <w:shd w:val="clear" w:color="auto" w:fill="auto"/>
                  <w:noWrap/>
                  <w:vAlign w:val="bottom"/>
                  <w:hideMark/>
                </w:tcPr>
                <w:p w14:paraId="3433D6E6"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kom</w:t>
                  </w:r>
                </w:p>
              </w:tc>
              <w:tc>
                <w:tcPr>
                  <w:tcW w:w="237" w:type="pct"/>
                  <w:tcBorders>
                    <w:top w:val="nil"/>
                    <w:left w:val="nil"/>
                    <w:bottom w:val="single" w:sz="4" w:space="0" w:color="auto"/>
                    <w:right w:val="single" w:sz="4" w:space="0" w:color="auto"/>
                  </w:tcBorders>
                  <w:shd w:val="clear" w:color="auto" w:fill="auto"/>
                  <w:noWrap/>
                  <w:vAlign w:val="bottom"/>
                  <w:hideMark/>
                </w:tcPr>
                <w:p w14:paraId="43C80FFE"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 </w:t>
                  </w:r>
                </w:p>
              </w:tc>
              <w:tc>
                <w:tcPr>
                  <w:tcW w:w="439" w:type="pct"/>
                  <w:tcBorders>
                    <w:top w:val="nil"/>
                    <w:left w:val="nil"/>
                    <w:bottom w:val="single" w:sz="4" w:space="0" w:color="auto"/>
                    <w:right w:val="single" w:sz="4" w:space="0" w:color="auto"/>
                  </w:tcBorders>
                  <w:shd w:val="clear" w:color="auto" w:fill="auto"/>
                  <w:noWrap/>
                  <w:vAlign w:val="bottom"/>
                  <w:hideMark/>
                </w:tcPr>
                <w:p w14:paraId="6D1A6654"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297" w:type="pct"/>
                  <w:tcBorders>
                    <w:top w:val="nil"/>
                    <w:left w:val="nil"/>
                    <w:bottom w:val="single" w:sz="4" w:space="0" w:color="auto"/>
                    <w:right w:val="single" w:sz="4" w:space="0" w:color="auto"/>
                  </w:tcBorders>
                  <w:shd w:val="clear" w:color="auto" w:fill="auto"/>
                  <w:noWrap/>
                  <w:vAlign w:val="bottom"/>
                  <w:hideMark/>
                </w:tcPr>
                <w:p w14:paraId="28D4834D"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451" w:type="pct"/>
                  <w:tcBorders>
                    <w:top w:val="nil"/>
                    <w:left w:val="nil"/>
                    <w:bottom w:val="single" w:sz="4" w:space="0" w:color="auto"/>
                    <w:right w:val="single" w:sz="4" w:space="0" w:color="auto"/>
                  </w:tcBorders>
                  <w:shd w:val="clear" w:color="auto" w:fill="auto"/>
                  <w:noWrap/>
                  <w:vAlign w:val="bottom"/>
                  <w:hideMark/>
                </w:tcPr>
                <w:p w14:paraId="7BBDF244"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423" w:type="pct"/>
                  <w:tcBorders>
                    <w:top w:val="nil"/>
                    <w:left w:val="nil"/>
                    <w:bottom w:val="single" w:sz="4" w:space="0" w:color="auto"/>
                    <w:right w:val="single" w:sz="4" w:space="0" w:color="auto"/>
                  </w:tcBorders>
                  <w:shd w:val="clear" w:color="auto" w:fill="auto"/>
                  <w:noWrap/>
                  <w:vAlign w:val="bottom"/>
                  <w:hideMark/>
                </w:tcPr>
                <w:p w14:paraId="41041DFA"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c>
                <w:tcPr>
                  <w:tcW w:w="146" w:type="pct"/>
                  <w:tcBorders>
                    <w:top w:val="nil"/>
                    <w:left w:val="nil"/>
                    <w:bottom w:val="single" w:sz="4" w:space="0" w:color="auto"/>
                    <w:right w:val="single" w:sz="4" w:space="0" w:color="auto"/>
                  </w:tcBorders>
                  <w:shd w:val="clear" w:color="auto" w:fill="auto"/>
                  <w:noWrap/>
                  <w:vAlign w:val="bottom"/>
                  <w:hideMark/>
                </w:tcPr>
                <w:p w14:paraId="55FEE2A6"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 </w:t>
                  </w:r>
                </w:p>
              </w:tc>
              <w:tc>
                <w:tcPr>
                  <w:tcW w:w="82" w:type="pct"/>
                  <w:tcBorders>
                    <w:top w:val="nil"/>
                    <w:left w:val="nil"/>
                    <w:bottom w:val="single" w:sz="4" w:space="0" w:color="auto"/>
                    <w:right w:val="single" w:sz="4" w:space="0" w:color="auto"/>
                  </w:tcBorders>
                  <w:shd w:val="clear" w:color="auto" w:fill="auto"/>
                  <w:noWrap/>
                  <w:vAlign w:val="bottom"/>
                  <w:hideMark/>
                </w:tcPr>
                <w:p w14:paraId="2E49EA8C"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5 </w:t>
                  </w:r>
                </w:p>
              </w:tc>
              <w:tc>
                <w:tcPr>
                  <w:tcW w:w="287" w:type="pct"/>
                  <w:tcBorders>
                    <w:top w:val="nil"/>
                    <w:left w:val="nil"/>
                    <w:bottom w:val="single" w:sz="4" w:space="0" w:color="auto"/>
                    <w:right w:val="single" w:sz="4" w:space="0" w:color="auto"/>
                  </w:tcBorders>
                  <w:shd w:val="clear" w:color="auto" w:fill="auto"/>
                  <w:noWrap/>
                  <w:vAlign w:val="bottom"/>
                  <w:hideMark/>
                </w:tcPr>
                <w:p w14:paraId="64B7DA71"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REMONT B2</w:t>
                  </w:r>
                </w:p>
              </w:tc>
              <w:tc>
                <w:tcPr>
                  <w:tcW w:w="125" w:type="pct"/>
                  <w:tcBorders>
                    <w:top w:val="nil"/>
                    <w:left w:val="nil"/>
                    <w:bottom w:val="single" w:sz="4" w:space="0" w:color="auto"/>
                    <w:right w:val="single" w:sz="4" w:space="0" w:color="auto"/>
                  </w:tcBorders>
                  <w:shd w:val="clear" w:color="auto" w:fill="auto"/>
                  <w:noWrap/>
                  <w:vAlign w:val="bottom"/>
                  <w:hideMark/>
                </w:tcPr>
                <w:p w14:paraId="7C441C3B" w14:textId="77777777" w:rsidR="00C47624" w:rsidRPr="00C47624" w:rsidRDefault="00C47624" w:rsidP="00C47624">
                  <w:pPr>
                    <w:spacing w:before="0"/>
                    <w:jc w:val="right"/>
                    <w:rPr>
                      <w:rFonts w:cs="Arial"/>
                      <w:color w:val="000000"/>
                      <w:sz w:val="14"/>
                      <w:szCs w:val="14"/>
                      <w:lang w:val="sr-Latn-RS" w:eastAsia="sr-Latn-RS"/>
                    </w:rPr>
                  </w:pPr>
                  <w:r w:rsidRPr="00C47624">
                    <w:rPr>
                      <w:rFonts w:cs="Arial"/>
                      <w:color w:val="000000"/>
                      <w:sz w:val="14"/>
                      <w:szCs w:val="14"/>
                      <w:lang w:val="sr-Latn-RS" w:eastAsia="sr-Latn-RS"/>
                    </w:rPr>
                    <w:t xml:space="preserve">102 </w:t>
                  </w:r>
                </w:p>
              </w:tc>
              <w:tc>
                <w:tcPr>
                  <w:tcW w:w="395" w:type="pct"/>
                  <w:tcBorders>
                    <w:top w:val="nil"/>
                    <w:left w:val="nil"/>
                    <w:bottom w:val="single" w:sz="4" w:space="0" w:color="auto"/>
                    <w:right w:val="single" w:sz="4" w:space="0" w:color="auto"/>
                  </w:tcBorders>
                  <w:shd w:val="clear" w:color="auto" w:fill="auto"/>
                  <w:noWrap/>
                  <w:vAlign w:val="bottom"/>
                  <w:hideMark/>
                </w:tcPr>
                <w:p w14:paraId="5BFBF4F3"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MAGACIN TEKO B</w:t>
                  </w:r>
                </w:p>
              </w:tc>
              <w:tc>
                <w:tcPr>
                  <w:tcW w:w="1122" w:type="pct"/>
                  <w:tcBorders>
                    <w:top w:val="nil"/>
                    <w:left w:val="nil"/>
                    <w:bottom w:val="single" w:sz="4" w:space="0" w:color="auto"/>
                    <w:right w:val="single" w:sz="4" w:space="0" w:color="auto"/>
                  </w:tcBorders>
                  <w:shd w:val="clear" w:color="auto" w:fill="auto"/>
                  <w:noWrap/>
                  <w:vAlign w:val="bottom"/>
                  <w:hideMark/>
                </w:tcPr>
                <w:p w14:paraId="6BF0EF4F" w14:textId="77777777" w:rsidR="00C47624" w:rsidRPr="00C47624" w:rsidRDefault="00C47624" w:rsidP="00C47624">
                  <w:pPr>
                    <w:spacing w:before="0"/>
                    <w:jc w:val="left"/>
                    <w:rPr>
                      <w:rFonts w:cs="Arial"/>
                      <w:color w:val="000000"/>
                      <w:sz w:val="14"/>
                      <w:szCs w:val="14"/>
                      <w:lang w:val="sr-Latn-RS" w:eastAsia="sr-Latn-RS"/>
                    </w:rPr>
                  </w:pPr>
                  <w:r w:rsidRPr="00C47624">
                    <w:rPr>
                      <w:rFonts w:cs="Arial"/>
                      <w:color w:val="000000"/>
                      <w:sz w:val="14"/>
                      <w:szCs w:val="14"/>
                      <w:lang w:val="sr-Latn-RS" w:eastAsia="sr-Latn-RS"/>
                    </w:rPr>
                    <w:t> </w:t>
                  </w:r>
                </w:p>
              </w:tc>
            </w:tr>
          </w:tbl>
          <w:p w14:paraId="77B43056" w14:textId="77777777" w:rsidR="00B3580B" w:rsidRPr="008D590A" w:rsidRDefault="00B3580B" w:rsidP="005C2FEA">
            <w:pPr>
              <w:spacing w:before="0"/>
              <w:jc w:val="left"/>
              <w:rPr>
                <w:rFonts w:cs="Arial"/>
                <w:lang w:val="sr-Cyrl-CS" w:eastAsia="sr-Latn-RS"/>
              </w:rPr>
            </w:pPr>
          </w:p>
          <w:p w14:paraId="56AF5278" w14:textId="77777777" w:rsidR="00B3580B" w:rsidRPr="008D590A" w:rsidRDefault="00B3580B" w:rsidP="005C2FEA">
            <w:pPr>
              <w:spacing w:before="0"/>
              <w:jc w:val="left"/>
              <w:rPr>
                <w:rFonts w:cs="Arial"/>
                <w:lang w:val="sr-Latn-RS" w:eastAsia="sr-Latn-RS"/>
              </w:rPr>
            </w:pPr>
          </w:p>
          <w:p w14:paraId="26504589" w14:textId="77777777" w:rsidR="005918FE" w:rsidRDefault="005918FE" w:rsidP="005C2FEA">
            <w:pPr>
              <w:spacing w:before="0"/>
              <w:jc w:val="left"/>
              <w:rPr>
                <w:rFonts w:cs="Arial"/>
                <w:lang w:val="sr-Cyrl-CS" w:eastAsia="sr-Latn-RS"/>
              </w:rPr>
            </w:pPr>
          </w:p>
          <w:p w14:paraId="1022A816" w14:textId="77777777" w:rsidR="00C47624" w:rsidRDefault="00C47624" w:rsidP="005C2FEA">
            <w:pPr>
              <w:spacing w:before="0"/>
              <w:jc w:val="left"/>
              <w:rPr>
                <w:rFonts w:cs="Arial"/>
                <w:lang w:val="sr-Cyrl-CS" w:eastAsia="sr-Latn-RS"/>
              </w:rPr>
            </w:pPr>
          </w:p>
          <w:p w14:paraId="1C970765" w14:textId="77777777" w:rsidR="00C47624" w:rsidRDefault="00C47624" w:rsidP="005C2FEA">
            <w:pPr>
              <w:spacing w:before="0"/>
              <w:jc w:val="left"/>
              <w:rPr>
                <w:rFonts w:cs="Arial"/>
                <w:lang w:val="sr-Cyrl-CS" w:eastAsia="sr-Latn-RS"/>
              </w:rPr>
            </w:pPr>
          </w:p>
          <w:p w14:paraId="69037865" w14:textId="77777777" w:rsidR="00C47624" w:rsidRDefault="00C47624" w:rsidP="005C2FEA">
            <w:pPr>
              <w:spacing w:before="0"/>
              <w:jc w:val="left"/>
              <w:rPr>
                <w:rFonts w:cs="Arial"/>
                <w:lang w:val="sr-Cyrl-CS" w:eastAsia="sr-Latn-RS"/>
              </w:rPr>
            </w:pPr>
          </w:p>
          <w:p w14:paraId="452E9834" w14:textId="77777777" w:rsidR="00C47624" w:rsidRDefault="00C47624" w:rsidP="005C2FEA">
            <w:pPr>
              <w:spacing w:before="0"/>
              <w:jc w:val="left"/>
              <w:rPr>
                <w:rFonts w:cs="Arial"/>
                <w:lang w:val="sr-Cyrl-CS" w:eastAsia="sr-Latn-RS"/>
              </w:rPr>
            </w:pPr>
          </w:p>
          <w:p w14:paraId="2791D0BE" w14:textId="77777777" w:rsidR="00C47624" w:rsidRDefault="00C47624" w:rsidP="005C2FEA">
            <w:pPr>
              <w:spacing w:before="0"/>
              <w:jc w:val="left"/>
              <w:rPr>
                <w:rFonts w:cs="Arial"/>
                <w:lang w:val="sr-Cyrl-CS" w:eastAsia="sr-Latn-RS"/>
              </w:rPr>
            </w:pPr>
          </w:p>
          <w:p w14:paraId="2001D84D" w14:textId="77777777" w:rsidR="00C47624" w:rsidRPr="008D590A" w:rsidRDefault="00C47624" w:rsidP="005C2FEA">
            <w:pPr>
              <w:spacing w:before="0"/>
              <w:jc w:val="left"/>
              <w:rPr>
                <w:rFonts w:cs="Arial"/>
                <w:lang w:val="sr-Cyrl-CS" w:eastAsia="sr-Latn-RS"/>
              </w:rPr>
            </w:pPr>
          </w:p>
          <w:p w14:paraId="70885E60" w14:textId="77777777" w:rsidR="005918FE" w:rsidRPr="008D590A" w:rsidRDefault="005918FE" w:rsidP="005C2FEA">
            <w:pPr>
              <w:spacing w:before="0"/>
              <w:jc w:val="left"/>
              <w:rPr>
                <w:rFonts w:cs="Arial"/>
                <w:lang w:val="sr-Cyrl-CS" w:eastAsia="sr-Latn-RS"/>
              </w:rPr>
            </w:pPr>
          </w:p>
          <w:p w14:paraId="38989A8C" w14:textId="6E78C1E6" w:rsidR="00B3580B" w:rsidRPr="008D590A" w:rsidRDefault="005918FE" w:rsidP="005C2FEA">
            <w:pPr>
              <w:spacing w:before="0"/>
              <w:jc w:val="left"/>
              <w:rPr>
                <w:rFonts w:cs="Arial"/>
                <w:lang w:val="sr-Latn-RS" w:eastAsia="sr-Latn-RS"/>
              </w:rPr>
            </w:pPr>
            <w:r w:rsidRPr="008D590A">
              <w:rPr>
                <w:rFonts w:eastAsia="Arial Unicode MS" w:cs="Arial"/>
                <w:b/>
                <w:lang w:val="ru-RU"/>
              </w:rPr>
              <w:t>Табела 2</w:t>
            </w:r>
          </w:p>
          <w:p w14:paraId="397312FD" w14:textId="77777777" w:rsidR="00735A36" w:rsidRPr="008D590A" w:rsidRDefault="00735A36" w:rsidP="005C2FEA">
            <w:pPr>
              <w:spacing w:before="0"/>
              <w:jc w:val="left"/>
              <w:rPr>
                <w:rFonts w:cs="Arial"/>
                <w:lang w:val="sr-Latn-RS" w:eastAsia="sr-Latn-RS"/>
              </w:rPr>
            </w:pPr>
          </w:p>
          <w:p w14:paraId="40794CA2" w14:textId="77777777" w:rsidR="009C12D1" w:rsidRPr="008D590A"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8D590A" w:rsidRPr="008D590A" w14:paraId="29E82A5F" w14:textId="77777777" w:rsidTr="00C47624">
              <w:trPr>
                <w:trHeight w:val="476"/>
              </w:trPr>
              <w:tc>
                <w:tcPr>
                  <w:tcW w:w="459" w:type="dxa"/>
                  <w:vAlign w:val="center"/>
                </w:tcPr>
                <w:p w14:paraId="30EF6C1E" w14:textId="77777777" w:rsidR="00616711" w:rsidRPr="008D590A" w:rsidRDefault="00616711" w:rsidP="00616711">
                  <w:pPr>
                    <w:spacing w:before="0"/>
                    <w:jc w:val="center"/>
                    <w:rPr>
                      <w:rFonts w:cs="Arial"/>
                      <w:b/>
                      <w:lang w:val="sr-Latn-CS"/>
                    </w:rPr>
                  </w:pPr>
                  <w:r w:rsidRPr="008D590A">
                    <w:rPr>
                      <w:rFonts w:cs="Arial"/>
                      <w:b/>
                    </w:rPr>
                    <w:t>I</w:t>
                  </w:r>
                </w:p>
              </w:tc>
              <w:tc>
                <w:tcPr>
                  <w:tcW w:w="6872" w:type="dxa"/>
                </w:tcPr>
                <w:p w14:paraId="6E1F8028" w14:textId="77777777" w:rsidR="00735A36" w:rsidRPr="008D590A" w:rsidRDefault="00735A36" w:rsidP="00616711">
                  <w:pPr>
                    <w:spacing w:before="0"/>
                    <w:jc w:val="center"/>
                    <w:rPr>
                      <w:rFonts w:cs="Arial"/>
                      <w:b/>
                      <w:lang w:val="ru-RU"/>
                    </w:rPr>
                  </w:pPr>
                </w:p>
                <w:p w14:paraId="6C139A5B" w14:textId="794A178C" w:rsidR="00616711" w:rsidRPr="008D590A" w:rsidRDefault="00616711" w:rsidP="00616711">
                  <w:pPr>
                    <w:spacing w:before="0"/>
                    <w:jc w:val="center"/>
                    <w:rPr>
                      <w:rFonts w:cs="Arial"/>
                      <w:b/>
                      <w:lang w:val="sr-Cyrl-RS"/>
                    </w:rPr>
                  </w:pPr>
                  <w:r w:rsidRPr="008D590A">
                    <w:rPr>
                      <w:rFonts w:cs="Arial"/>
                      <w:b/>
                      <w:lang w:val="ru-RU"/>
                    </w:rPr>
                    <w:t>УКУПН</w:t>
                  </w:r>
                  <w:r w:rsidRPr="008D590A">
                    <w:rPr>
                      <w:rFonts w:cs="Arial"/>
                      <w:b/>
                    </w:rPr>
                    <w:t>A</w:t>
                  </w:r>
                  <w:r w:rsidRPr="008D590A">
                    <w:rPr>
                      <w:rFonts w:cs="Arial"/>
                      <w:b/>
                      <w:lang w:val="ru-RU"/>
                    </w:rPr>
                    <w:t xml:space="preserve"> ЦЕНА  динара без ПДВ</w:t>
                  </w:r>
                  <w:r w:rsidR="00FB54FE" w:rsidRPr="008D590A">
                    <w:rPr>
                      <w:rFonts w:cs="Arial"/>
                      <w:b/>
                      <w:lang w:val="ru-RU"/>
                    </w:rPr>
                    <w:t xml:space="preserve"> -а</w:t>
                  </w:r>
                </w:p>
                <w:p w14:paraId="47157EA2" w14:textId="32E782D0" w:rsidR="00616711" w:rsidRPr="008D590A" w:rsidRDefault="00616711" w:rsidP="00C47624">
                  <w:pPr>
                    <w:spacing w:before="0"/>
                    <w:jc w:val="center"/>
                    <w:rPr>
                      <w:rFonts w:cs="Arial"/>
                      <w:b/>
                      <w:lang w:val="ru-RU"/>
                    </w:rPr>
                  </w:pPr>
                  <w:r w:rsidRPr="008D590A">
                    <w:rPr>
                      <w:rFonts w:cs="Arial"/>
                      <w:b/>
                      <w:lang w:val="ru-RU"/>
                    </w:rPr>
                    <w:t xml:space="preserve">(збир колоне бр. </w:t>
                  </w:r>
                  <w:r w:rsidR="00C47624">
                    <w:rPr>
                      <w:rFonts w:cs="Arial"/>
                      <w:b/>
                    </w:rPr>
                    <w:t>8</w:t>
                  </w:r>
                  <w:r w:rsidRPr="008D590A">
                    <w:rPr>
                      <w:rFonts w:cs="Arial"/>
                      <w:b/>
                      <w:lang w:val="ru-RU"/>
                    </w:rPr>
                    <w:t>)</w:t>
                  </w:r>
                </w:p>
              </w:tc>
              <w:tc>
                <w:tcPr>
                  <w:tcW w:w="3668" w:type="dxa"/>
                </w:tcPr>
                <w:p w14:paraId="1EA7E425" w14:textId="77777777" w:rsidR="00616711" w:rsidRPr="008D590A" w:rsidRDefault="00616711" w:rsidP="00616711">
                  <w:pPr>
                    <w:spacing w:before="0"/>
                    <w:rPr>
                      <w:rFonts w:cs="Arial"/>
                      <w:lang w:val="ru-RU"/>
                    </w:rPr>
                  </w:pPr>
                </w:p>
              </w:tc>
            </w:tr>
            <w:tr w:rsidR="008D590A" w:rsidRPr="008D590A" w14:paraId="2BEFA00D" w14:textId="77777777" w:rsidTr="00C47624">
              <w:trPr>
                <w:trHeight w:val="378"/>
              </w:trPr>
              <w:tc>
                <w:tcPr>
                  <w:tcW w:w="459" w:type="dxa"/>
                  <w:tcBorders>
                    <w:bottom w:val="single" w:sz="4" w:space="0" w:color="auto"/>
                  </w:tcBorders>
                  <w:vAlign w:val="center"/>
                </w:tcPr>
                <w:p w14:paraId="4AAE4A90" w14:textId="77777777" w:rsidR="00616711" w:rsidRPr="008D590A" w:rsidRDefault="00616711" w:rsidP="00616711">
                  <w:pPr>
                    <w:spacing w:before="0"/>
                    <w:jc w:val="center"/>
                    <w:rPr>
                      <w:rFonts w:cs="Arial"/>
                      <w:b/>
                      <w:lang w:val="sr-Latn-CS"/>
                    </w:rPr>
                  </w:pPr>
                  <w:r w:rsidRPr="008D590A">
                    <w:rPr>
                      <w:rFonts w:cs="Arial"/>
                      <w:b/>
                      <w:lang w:val="sr-Latn-CS"/>
                    </w:rPr>
                    <w:t>II</w:t>
                  </w:r>
                </w:p>
              </w:tc>
              <w:tc>
                <w:tcPr>
                  <w:tcW w:w="6872" w:type="dxa"/>
                  <w:tcBorders>
                    <w:bottom w:val="single" w:sz="4" w:space="0" w:color="auto"/>
                    <w:right w:val="single" w:sz="4" w:space="0" w:color="auto"/>
                  </w:tcBorders>
                </w:tcPr>
                <w:p w14:paraId="047741AF" w14:textId="77777777" w:rsidR="00735A36" w:rsidRPr="008D590A" w:rsidRDefault="00735A36" w:rsidP="00616711">
                  <w:pPr>
                    <w:spacing w:before="0"/>
                    <w:jc w:val="center"/>
                    <w:rPr>
                      <w:rFonts w:cs="Arial"/>
                      <w:b/>
                      <w:lang w:val="sr-Cyrl-CS"/>
                    </w:rPr>
                  </w:pPr>
                </w:p>
                <w:p w14:paraId="0EAC564B" w14:textId="77777777" w:rsidR="00616711" w:rsidRPr="008D590A" w:rsidRDefault="00616711" w:rsidP="00616711">
                  <w:pPr>
                    <w:spacing w:before="0"/>
                    <w:jc w:val="center"/>
                    <w:rPr>
                      <w:rFonts w:cs="Arial"/>
                      <w:b/>
                      <w:lang w:val="sr-Cyrl-CS"/>
                    </w:rPr>
                  </w:pPr>
                  <w:r w:rsidRPr="008D590A">
                    <w:rPr>
                      <w:rFonts w:cs="Arial"/>
                      <w:b/>
                    </w:rPr>
                    <w:t>УКУПАН ИЗНОС  ПДВ динара</w:t>
                  </w:r>
                </w:p>
                <w:p w14:paraId="1B6F5E2A" w14:textId="77777777" w:rsidR="00735A36" w:rsidRPr="008D590A"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8D590A" w:rsidRDefault="00616711" w:rsidP="00616711">
                  <w:pPr>
                    <w:spacing w:before="0"/>
                    <w:rPr>
                      <w:rFonts w:cs="Arial"/>
                    </w:rPr>
                  </w:pPr>
                </w:p>
              </w:tc>
            </w:tr>
            <w:tr w:rsidR="008D590A" w:rsidRPr="008D590A" w14:paraId="1AC11A3A" w14:textId="77777777" w:rsidTr="00C47624">
              <w:trPr>
                <w:trHeight w:val="640"/>
              </w:trPr>
              <w:tc>
                <w:tcPr>
                  <w:tcW w:w="459" w:type="dxa"/>
                  <w:tcBorders>
                    <w:bottom w:val="single" w:sz="4" w:space="0" w:color="auto"/>
                  </w:tcBorders>
                  <w:vAlign w:val="center"/>
                </w:tcPr>
                <w:p w14:paraId="22DBDA48" w14:textId="77777777" w:rsidR="00616711" w:rsidRPr="008D590A" w:rsidRDefault="00616711" w:rsidP="00616711">
                  <w:pPr>
                    <w:spacing w:before="0"/>
                    <w:jc w:val="center"/>
                    <w:rPr>
                      <w:rFonts w:cs="Arial"/>
                      <w:b/>
                      <w:lang w:val="sr-Latn-CS"/>
                    </w:rPr>
                  </w:pPr>
                  <w:r w:rsidRPr="008D590A">
                    <w:rPr>
                      <w:rFonts w:cs="Arial"/>
                      <w:b/>
                      <w:lang w:val="sr-Latn-CS"/>
                    </w:rPr>
                    <w:t>III</w:t>
                  </w:r>
                </w:p>
              </w:tc>
              <w:tc>
                <w:tcPr>
                  <w:tcW w:w="6872" w:type="dxa"/>
                  <w:tcBorders>
                    <w:bottom w:val="single" w:sz="4" w:space="0" w:color="auto"/>
                    <w:right w:val="single" w:sz="4" w:space="0" w:color="auto"/>
                  </w:tcBorders>
                </w:tcPr>
                <w:p w14:paraId="49847777" w14:textId="77777777" w:rsidR="00735A36" w:rsidRPr="008D590A" w:rsidRDefault="00735A36" w:rsidP="00616711">
                  <w:pPr>
                    <w:spacing w:before="0"/>
                    <w:jc w:val="center"/>
                    <w:rPr>
                      <w:rFonts w:cs="Arial"/>
                      <w:b/>
                      <w:lang w:val="ru-RU"/>
                    </w:rPr>
                  </w:pPr>
                </w:p>
                <w:p w14:paraId="6751C18A" w14:textId="2A76571D" w:rsidR="00616711" w:rsidRPr="008D590A" w:rsidRDefault="00616711" w:rsidP="00616711">
                  <w:pPr>
                    <w:spacing w:before="0"/>
                    <w:jc w:val="center"/>
                    <w:rPr>
                      <w:rFonts w:cs="Arial"/>
                      <w:b/>
                      <w:lang w:val="ru-RU"/>
                    </w:rPr>
                  </w:pPr>
                  <w:r w:rsidRPr="008D590A">
                    <w:rPr>
                      <w:rFonts w:cs="Arial"/>
                      <w:b/>
                      <w:lang w:val="ru-RU"/>
                    </w:rPr>
                    <w:t>УКУПН</w:t>
                  </w:r>
                  <w:r w:rsidRPr="008D590A">
                    <w:rPr>
                      <w:rFonts w:cs="Arial"/>
                      <w:b/>
                    </w:rPr>
                    <w:t>A</w:t>
                  </w:r>
                  <w:r w:rsidRPr="008D590A">
                    <w:rPr>
                      <w:rFonts w:cs="Arial"/>
                      <w:b/>
                      <w:lang w:val="ru-RU"/>
                    </w:rPr>
                    <w:t xml:space="preserve"> ЦЕНА   динара са ПДВ</w:t>
                  </w:r>
                  <w:r w:rsidR="00FB54FE" w:rsidRPr="008D590A">
                    <w:rPr>
                      <w:rFonts w:cs="Arial"/>
                      <w:b/>
                      <w:lang w:val="ru-RU"/>
                    </w:rPr>
                    <w:t xml:space="preserve"> - ом</w:t>
                  </w:r>
                </w:p>
                <w:p w14:paraId="467AAC9D" w14:textId="77777777" w:rsidR="00616711" w:rsidRPr="008D590A" w:rsidRDefault="00616711" w:rsidP="00616711">
                  <w:pPr>
                    <w:spacing w:before="0"/>
                    <w:jc w:val="center"/>
                    <w:rPr>
                      <w:rFonts w:cs="Arial"/>
                      <w:b/>
                      <w:lang w:val="sr-Cyrl-RS"/>
                    </w:rPr>
                  </w:pPr>
                  <w:r w:rsidRPr="008D590A">
                    <w:rPr>
                      <w:rFonts w:cs="Arial"/>
                      <w:b/>
                      <w:lang w:val="ru-RU"/>
                    </w:rPr>
                    <w:t>(ред. бр.</w:t>
                  </w:r>
                  <w:r w:rsidRPr="008D590A">
                    <w:rPr>
                      <w:rFonts w:cs="Arial"/>
                      <w:b/>
                      <w:lang w:val="sr-Latn-CS"/>
                    </w:rPr>
                    <w:t>I</w:t>
                  </w:r>
                  <w:r w:rsidRPr="008D590A">
                    <w:rPr>
                      <w:rFonts w:cs="Arial"/>
                      <w:b/>
                      <w:lang w:val="ru-RU"/>
                    </w:rPr>
                    <w:t>+ред.бр.</w:t>
                  </w:r>
                  <w:r w:rsidRPr="008D590A">
                    <w:rPr>
                      <w:rFonts w:cs="Arial"/>
                      <w:b/>
                      <w:lang w:val="sr-Latn-CS"/>
                    </w:rPr>
                    <w:t>II</w:t>
                  </w:r>
                  <w:r w:rsidRPr="008D590A">
                    <w:rPr>
                      <w:rFonts w:cs="Arial"/>
                      <w:b/>
                      <w:lang w:val="ru-RU"/>
                    </w:rPr>
                    <w:t>)</w:t>
                  </w:r>
                </w:p>
              </w:tc>
              <w:tc>
                <w:tcPr>
                  <w:tcW w:w="3668" w:type="dxa"/>
                  <w:tcBorders>
                    <w:bottom w:val="single" w:sz="4" w:space="0" w:color="auto"/>
                    <w:right w:val="single" w:sz="4" w:space="0" w:color="auto"/>
                  </w:tcBorders>
                </w:tcPr>
                <w:p w14:paraId="6B3CE8EF" w14:textId="77777777" w:rsidR="00616711" w:rsidRPr="008D590A" w:rsidRDefault="00616711" w:rsidP="00616711">
                  <w:pPr>
                    <w:spacing w:before="0"/>
                    <w:rPr>
                      <w:rFonts w:cs="Arial"/>
                      <w:lang w:val="ru-RU"/>
                    </w:rPr>
                  </w:pPr>
                </w:p>
              </w:tc>
            </w:tr>
          </w:tbl>
          <w:p w14:paraId="5CAB0DBA" w14:textId="77777777" w:rsidR="009C12D1" w:rsidRPr="008D590A" w:rsidRDefault="009C12D1" w:rsidP="005C2FEA">
            <w:pPr>
              <w:spacing w:before="0"/>
              <w:jc w:val="left"/>
              <w:rPr>
                <w:rFonts w:cs="Arial"/>
                <w:lang w:val="sr-Cyrl-CS" w:eastAsia="sr-Latn-RS"/>
              </w:rPr>
            </w:pPr>
          </w:p>
          <w:p w14:paraId="293A860B" w14:textId="77777777" w:rsidR="009C12D1" w:rsidRPr="008D590A" w:rsidRDefault="009C12D1" w:rsidP="005C2FEA">
            <w:pPr>
              <w:spacing w:before="0"/>
              <w:jc w:val="left"/>
              <w:rPr>
                <w:rFonts w:cs="Arial"/>
                <w:lang w:val="sr-Cyrl-CS" w:eastAsia="sr-Latn-RS"/>
              </w:rPr>
            </w:pPr>
          </w:p>
          <w:p w14:paraId="453515EF" w14:textId="77777777" w:rsidR="009C12D1" w:rsidRPr="008D590A" w:rsidRDefault="009C12D1" w:rsidP="005C2FEA">
            <w:pPr>
              <w:spacing w:before="0"/>
              <w:jc w:val="left"/>
              <w:rPr>
                <w:rFonts w:cs="Arial"/>
                <w:lang w:val="sr-Cyrl-CS" w:eastAsia="sr-Latn-RS"/>
              </w:rPr>
            </w:pPr>
          </w:p>
          <w:p w14:paraId="065D022D" w14:textId="77777777" w:rsidR="00616711" w:rsidRPr="008D590A" w:rsidRDefault="00616711" w:rsidP="005C2FEA">
            <w:pPr>
              <w:spacing w:before="0"/>
              <w:jc w:val="left"/>
              <w:rPr>
                <w:rFonts w:cs="Arial"/>
                <w:lang w:val="sr-Latn-RS" w:eastAsia="sr-Latn-RS"/>
              </w:rPr>
            </w:pPr>
          </w:p>
          <w:p w14:paraId="5B8888DE" w14:textId="77777777" w:rsidR="00616711" w:rsidRPr="008D590A" w:rsidRDefault="00616711" w:rsidP="005C2FEA">
            <w:pPr>
              <w:spacing w:before="0"/>
              <w:jc w:val="left"/>
              <w:rPr>
                <w:rFonts w:eastAsia="Arial Unicode MS" w:cs="Arial"/>
                <w:b/>
                <w:lang w:val="sr-Latn-RS"/>
              </w:rPr>
            </w:pPr>
          </w:p>
          <w:p w14:paraId="73B10666" w14:textId="77777777" w:rsidR="009C12D1" w:rsidRPr="008D590A" w:rsidRDefault="009C12D1" w:rsidP="005C2FEA">
            <w:pPr>
              <w:spacing w:before="0"/>
              <w:jc w:val="left"/>
              <w:rPr>
                <w:rFonts w:cs="Arial"/>
                <w:lang w:val="sr-Cyrl-CS" w:eastAsia="sr-Latn-RS"/>
              </w:rPr>
            </w:pPr>
          </w:p>
          <w:p w14:paraId="694F687E" w14:textId="77777777" w:rsidR="00735A36" w:rsidRPr="008D590A" w:rsidRDefault="00735A36" w:rsidP="005C2FEA">
            <w:pPr>
              <w:spacing w:before="0"/>
              <w:jc w:val="left"/>
              <w:rPr>
                <w:rFonts w:cs="Arial"/>
                <w:lang w:val="sr-Cyrl-CS" w:eastAsia="sr-Latn-RS"/>
              </w:rPr>
            </w:pPr>
          </w:p>
          <w:p w14:paraId="2668AA47" w14:textId="77777777" w:rsidR="00735A36" w:rsidRPr="008D590A" w:rsidRDefault="00735A36" w:rsidP="005C2FEA">
            <w:pPr>
              <w:spacing w:before="0"/>
              <w:jc w:val="left"/>
              <w:rPr>
                <w:rFonts w:cs="Arial"/>
                <w:lang w:val="sr-Cyrl-CS" w:eastAsia="sr-Latn-RS"/>
              </w:rPr>
            </w:pPr>
          </w:p>
          <w:p w14:paraId="18592CFA" w14:textId="77777777" w:rsidR="00735A36" w:rsidRPr="008D590A" w:rsidRDefault="00735A36" w:rsidP="005C2FEA">
            <w:pPr>
              <w:spacing w:before="0"/>
              <w:jc w:val="left"/>
              <w:rPr>
                <w:rFonts w:cs="Arial"/>
                <w:lang w:val="sr-Cyrl-CS" w:eastAsia="sr-Latn-RS"/>
              </w:rPr>
            </w:pPr>
          </w:p>
          <w:p w14:paraId="24A911B7" w14:textId="77777777" w:rsidR="00735A36" w:rsidRPr="008D590A" w:rsidRDefault="00735A36" w:rsidP="005C2FEA">
            <w:pPr>
              <w:spacing w:before="0"/>
              <w:jc w:val="left"/>
              <w:rPr>
                <w:rFonts w:cs="Arial"/>
                <w:lang w:val="sr-Cyrl-CS" w:eastAsia="sr-Latn-RS"/>
              </w:rPr>
            </w:pPr>
          </w:p>
          <w:p w14:paraId="0E2CD9BC" w14:textId="6365799C" w:rsidR="00735A36" w:rsidRPr="008D590A"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8D590A"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8D590A"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8D590A"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lastRenderedPageBreak/>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Pr="008D590A" w:rsidRDefault="00B13E1C"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409FF9CD" w14:textId="77777777" w:rsidR="005918FE" w:rsidRPr="008D590A" w:rsidRDefault="005918FE" w:rsidP="00616711">
      <w:pPr>
        <w:tabs>
          <w:tab w:val="left" w:pos="90"/>
        </w:tabs>
        <w:spacing w:before="0"/>
        <w:contextualSpacing/>
        <w:rPr>
          <w:rFonts w:eastAsia="Calibri" w:cs="Arial"/>
          <w:bCs/>
          <w:iCs/>
          <w:lang w:val="ru-RU"/>
        </w:rPr>
      </w:pPr>
    </w:p>
    <w:p w14:paraId="777B38C3" w14:textId="232BEE83" w:rsidR="00616711" w:rsidRPr="008D590A" w:rsidRDefault="00616711" w:rsidP="00616711">
      <w:pPr>
        <w:tabs>
          <w:tab w:val="left" w:pos="90"/>
        </w:tabs>
        <w:suppressAutoHyphens/>
        <w:spacing w:before="0"/>
        <w:rPr>
          <w:rFonts w:eastAsia="Calibri" w:cs="Arial"/>
          <w:bCs/>
          <w:iCs/>
          <w:lang w:val="ru-RU"/>
        </w:rPr>
      </w:pPr>
      <w:r w:rsidRPr="008D590A">
        <w:rPr>
          <w:rFonts w:eastAsia="Calibri" w:cs="Arial"/>
          <w:bCs/>
          <w:iCs/>
          <w:lang w:val="sr-Cyrl-CS"/>
        </w:rPr>
        <w:t xml:space="preserve">у колону </w:t>
      </w:r>
      <w:r w:rsidR="00823623">
        <w:rPr>
          <w:rFonts w:eastAsia="Calibri" w:cs="Arial"/>
          <w:bCs/>
          <w:iCs/>
          <w:lang w:val="sr-Cyrl-RS"/>
        </w:rPr>
        <w:t>6</w:t>
      </w:r>
      <w:r w:rsidRPr="008D590A">
        <w:rPr>
          <w:rFonts w:eastAsia="Calibri" w:cs="Arial"/>
          <w:bCs/>
          <w:iCs/>
          <w:lang w:val="sr-Cyrl-CS"/>
        </w:rPr>
        <w:t xml:space="preserve">. </w:t>
      </w:r>
      <w:r w:rsidRPr="008D590A">
        <w:rPr>
          <w:rFonts w:eastAsia="Calibri" w:cs="Arial"/>
          <w:bCs/>
          <w:iCs/>
          <w:lang w:val="ru-RU"/>
        </w:rPr>
        <w:t>уписати колико износи јединична цена без ПДВ за испоручено добро;</w:t>
      </w:r>
    </w:p>
    <w:p w14:paraId="4D3D7F6F" w14:textId="65296899" w:rsidR="00616711" w:rsidRPr="008D590A" w:rsidRDefault="00616711" w:rsidP="00616711">
      <w:pPr>
        <w:tabs>
          <w:tab w:val="left" w:pos="90"/>
        </w:tabs>
        <w:suppressAutoHyphens/>
        <w:spacing w:before="0"/>
        <w:rPr>
          <w:rFonts w:eastAsia="Calibri" w:cs="Arial"/>
          <w:bCs/>
          <w:iCs/>
          <w:lang w:val="ru-RU"/>
        </w:rPr>
      </w:pPr>
      <w:r w:rsidRPr="008D590A">
        <w:rPr>
          <w:rFonts w:eastAsia="Calibri" w:cs="Arial"/>
          <w:bCs/>
          <w:iCs/>
          <w:lang w:val="ru-RU"/>
        </w:rPr>
        <w:t xml:space="preserve">у колону </w:t>
      </w:r>
      <w:r w:rsidR="00823623">
        <w:rPr>
          <w:rFonts w:eastAsia="Calibri" w:cs="Arial"/>
          <w:bCs/>
          <w:iCs/>
          <w:lang w:val="sr-Cyrl-RS"/>
        </w:rPr>
        <w:t>7</w:t>
      </w:r>
      <w:r w:rsidRPr="008D590A">
        <w:rPr>
          <w:rFonts w:eastAsia="Calibri" w:cs="Arial"/>
          <w:bCs/>
          <w:iCs/>
          <w:lang w:val="ru-RU"/>
        </w:rPr>
        <w:t xml:space="preserve"> уписати колико износи јединична цена са ПДВ за испоручено добро;</w:t>
      </w:r>
    </w:p>
    <w:p w14:paraId="4B4EA30F" w14:textId="59D2FB7F" w:rsidR="00616711" w:rsidRPr="008D590A" w:rsidRDefault="00616711" w:rsidP="00616711">
      <w:pPr>
        <w:tabs>
          <w:tab w:val="left" w:pos="90"/>
        </w:tabs>
        <w:suppressAutoHyphens/>
        <w:spacing w:before="0"/>
        <w:rPr>
          <w:rFonts w:eastAsia="Calibri" w:cs="Arial"/>
          <w:bCs/>
          <w:iCs/>
          <w:lang w:val="ru-RU"/>
        </w:rPr>
      </w:pPr>
      <w:r w:rsidRPr="008D590A">
        <w:rPr>
          <w:rFonts w:eastAsia="Calibri" w:cs="Arial"/>
          <w:bCs/>
          <w:iCs/>
          <w:lang w:val="ru-RU"/>
        </w:rPr>
        <w:t xml:space="preserve">у колону </w:t>
      </w:r>
      <w:r w:rsidR="00823623">
        <w:rPr>
          <w:rFonts w:eastAsia="Calibri" w:cs="Arial"/>
          <w:bCs/>
          <w:iCs/>
          <w:lang w:val="sr-Cyrl-RS"/>
        </w:rPr>
        <w:t>8</w:t>
      </w:r>
      <w:r w:rsidRPr="008D590A">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00823623">
        <w:rPr>
          <w:rFonts w:eastAsia="Calibri" w:cs="Arial"/>
          <w:bCs/>
          <w:iCs/>
          <w:lang w:val="sr-Cyrl-RS"/>
        </w:rPr>
        <w:t>6</w:t>
      </w:r>
      <w:r w:rsidRPr="008D590A">
        <w:rPr>
          <w:rFonts w:eastAsia="Calibri" w:cs="Arial"/>
          <w:bCs/>
          <w:iCs/>
          <w:lang w:val="ru-RU"/>
        </w:rPr>
        <w:t xml:space="preserve">.) са траженом количином (која је наведена у колони </w:t>
      </w:r>
      <w:r w:rsidR="00823623">
        <w:rPr>
          <w:rFonts w:eastAsia="Calibri" w:cs="Arial"/>
          <w:bCs/>
          <w:iCs/>
          <w:lang w:val="sr-Cyrl-RS"/>
        </w:rPr>
        <w:t>5</w:t>
      </w:r>
      <w:r w:rsidRPr="008D590A">
        <w:rPr>
          <w:rFonts w:eastAsia="Calibri" w:cs="Arial"/>
          <w:bCs/>
          <w:iCs/>
          <w:lang w:val="ru-RU"/>
        </w:rPr>
        <w:t xml:space="preserve">.); </w:t>
      </w:r>
    </w:p>
    <w:p w14:paraId="22D25935" w14:textId="30E6F4FC" w:rsidR="00616711" w:rsidRPr="008D590A" w:rsidRDefault="00616711" w:rsidP="00616711">
      <w:pPr>
        <w:tabs>
          <w:tab w:val="left" w:pos="90"/>
        </w:tabs>
        <w:suppressAutoHyphens/>
        <w:spacing w:before="0"/>
        <w:rPr>
          <w:rFonts w:eastAsia="Calibri" w:cs="Arial"/>
          <w:bCs/>
          <w:iCs/>
          <w:lang w:val="ru-RU"/>
        </w:rPr>
      </w:pPr>
      <w:r w:rsidRPr="008D590A">
        <w:rPr>
          <w:rFonts w:eastAsia="Calibri" w:cs="Arial"/>
          <w:bCs/>
          <w:iCs/>
          <w:lang w:val="sr-Cyrl-CS"/>
        </w:rPr>
        <w:t xml:space="preserve">у колону </w:t>
      </w:r>
      <w:r w:rsidR="00823623">
        <w:rPr>
          <w:rFonts w:eastAsia="Calibri" w:cs="Arial"/>
          <w:bCs/>
          <w:iCs/>
          <w:lang w:val="sr-Cyrl-RS"/>
        </w:rPr>
        <w:t>9</w:t>
      </w:r>
      <w:r w:rsidRPr="008D590A">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00823623">
        <w:rPr>
          <w:rFonts w:eastAsia="Calibri" w:cs="Arial"/>
          <w:bCs/>
          <w:iCs/>
          <w:lang w:val="sr-Cyrl-RS"/>
        </w:rPr>
        <w:t>8</w:t>
      </w:r>
      <w:r w:rsidRPr="008D590A">
        <w:rPr>
          <w:rFonts w:eastAsia="Calibri" w:cs="Arial"/>
          <w:bCs/>
          <w:iCs/>
          <w:lang w:val="ru-RU"/>
        </w:rPr>
        <w:t xml:space="preserve">.) са траженом количином (која је наведена у колони </w:t>
      </w:r>
      <w:r w:rsidR="00823623">
        <w:rPr>
          <w:rFonts w:eastAsia="Calibri" w:cs="Arial"/>
          <w:bCs/>
          <w:iCs/>
          <w:lang w:val="sr-Cyrl-RS"/>
        </w:rPr>
        <w:t>5</w:t>
      </w:r>
      <w:r w:rsidRPr="008D590A">
        <w:rPr>
          <w:rFonts w:eastAsia="Calibri" w:cs="Arial"/>
          <w:bCs/>
          <w:iCs/>
          <w:lang w:val="ru-RU"/>
        </w:rPr>
        <w:t>.).</w:t>
      </w:r>
    </w:p>
    <w:p w14:paraId="0522BA6F" w14:textId="77777777" w:rsidR="005918FE" w:rsidRPr="008D590A" w:rsidRDefault="005918FE" w:rsidP="00616711">
      <w:pPr>
        <w:tabs>
          <w:tab w:val="left" w:pos="90"/>
        </w:tabs>
        <w:suppressAutoHyphens/>
        <w:spacing w:before="0"/>
        <w:rPr>
          <w:rFonts w:eastAsia="Calibri" w:cs="Arial"/>
          <w:bCs/>
          <w:iCs/>
          <w:lang w:val="ru-RU"/>
        </w:rPr>
      </w:pPr>
    </w:p>
    <w:p w14:paraId="6DC25684" w14:textId="16ED6686" w:rsidR="00C47624" w:rsidRPr="00C47624" w:rsidRDefault="00C47624" w:rsidP="00C47624">
      <w:pPr>
        <w:tabs>
          <w:tab w:val="left" w:pos="90"/>
        </w:tabs>
        <w:spacing w:before="0"/>
        <w:contextualSpacing/>
        <w:rPr>
          <w:rFonts w:eastAsia="Calibri" w:cs="Arial"/>
          <w:bCs/>
          <w:iCs/>
          <w:lang w:val="sr-Cyrl-RS"/>
        </w:rPr>
      </w:pPr>
      <w:r w:rsidRPr="008D590A">
        <w:rPr>
          <w:rFonts w:eastAsia="Calibri" w:cs="Arial"/>
          <w:bCs/>
          <w:iCs/>
          <w:lang w:val="sr-Cyrl-CS"/>
        </w:rPr>
        <w:t xml:space="preserve">у колону </w:t>
      </w:r>
      <w:r>
        <w:rPr>
          <w:rFonts w:eastAsia="Calibri" w:cs="Arial"/>
          <w:bCs/>
          <w:iCs/>
        </w:rPr>
        <w:t>13</w:t>
      </w:r>
      <w:r w:rsidRPr="008D590A">
        <w:rPr>
          <w:rFonts w:eastAsia="Calibri" w:cs="Arial"/>
          <w:bCs/>
          <w:iCs/>
          <w:lang w:val="ru-RU"/>
        </w:rPr>
        <w:t>.</w:t>
      </w:r>
      <w:r w:rsidRPr="008D590A">
        <w:rPr>
          <w:rFonts w:eastAsia="Calibri" w:cs="Arial"/>
          <w:bCs/>
          <w:iCs/>
          <w:lang w:val="sr-Cyrl-CS"/>
        </w:rPr>
        <w:t xml:space="preserve"> </w:t>
      </w:r>
      <w:r w:rsidRPr="008D590A">
        <w:rPr>
          <w:rFonts w:eastAsia="Calibri" w:cs="Arial"/>
          <w:bCs/>
          <w:iCs/>
          <w:lang w:val="ru-RU"/>
        </w:rPr>
        <w:t xml:space="preserve">уписати </w:t>
      </w:r>
      <w:r>
        <w:rPr>
          <w:rFonts w:eastAsia="Calibri" w:cs="Arial"/>
          <w:bCs/>
          <w:iCs/>
          <w:lang w:val="sr-Cyrl-RS"/>
        </w:rPr>
        <w:t>назив произвођача</w:t>
      </w:r>
      <w:r w:rsidRPr="00C47624">
        <w:rPr>
          <w:rFonts w:eastAsia="Calibri" w:cs="Arial"/>
          <w:bCs/>
          <w:iCs/>
          <w:lang w:val="ru-RU"/>
        </w:rPr>
        <w:t xml:space="preserve"> </w:t>
      </w:r>
      <w:r w:rsidRPr="008D590A">
        <w:rPr>
          <w:rFonts w:eastAsia="Calibri" w:cs="Arial"/>
          <w:bCs/>
          <w:iCs/>
          <w:lang w:val="ru-RU"/>
        </w:rPr>
        <w:t>понуђених добара,</w:t>
      </w:r>
    </w:p>
    <w:p w14:paraId="0E2D71F8" w14:textId="77777777" w:rsidR="00616711" w:rsidRPr="008D590A" w:rsidRDefault="00616711" w:rsidP="00616711">
      <w:pPr>
        <w:tabs>
          <w:tab w:val="left" w:pos="90"/>
        </w:tabs>
        <w:suppressAutoHyphens/>
        <w:spacing w:before="0"/>
        <w:rPr>
          <w:rFonts w:eastAsia="Calibri" w:cs="Arial"/>
          <w:lang w:val="ru-RU"/>
        </w:rPr>
      </w:pPr>
    </w:p>
    <w:p w14:paraId="0079E52E" w14:textId="77777777" w:rsidR="00616711" w:rsidRPr="008D590A" w:rsidRDefault="00616711" w:rsidP="00616711">
      <w:pPr>
        <w:tabs>
          <w:tab w:val="left" w:pos="992"/>
        </w:tabs>
        <w:spacing w:before="0"/>
        <w:rPr>
          <w:rFonts w:cs="Arial"/>
          <w:lang w:val="ru-RU"/>
        </w:rPr>
      </w:pPr>
      <w:r w:rsidRPr="008D590A">
        <w:rPr>
          <w:rFonts w:cs="Arial"/>
          <w:lang w:val="ru-RU"/>
        </w:rPr>
        <w:t>- у Табелу 2. уписују се посебно исказани трошкови који су укључени у укупно</w:t>
      </w:r>
    </w:p>
    <w:p w14:paraId="5F59BE05" w14:textId="77777777" w:rsidR="00616711" w:rsidRPr="008D590A" w:rsidRDefault="00616711" w:rsidP="00616711">
      <w:pPr>
        <w:tabs>
          <w:tab w:val="left" w:pos="992"/>
        </w:tabs>
        <w:spacing w:before="0"/>
        <w:rPr>
          <w:rFonts w:cs="Arial"/>
          <w:lang w:val="ru-RU"/>
        </w:rPr>
      </w:pPr>
      <w:r w:rsidRPr="008D590A">
        <w:rPr>
          <w:rFonts w:cs="Arial"/>
          <w:lang w:val="ru-RU"/>
        </w:rPr>
        <w:t xml:space="preserve">понуђену цену без ПДВ (ред бр. </w:t>
      </w:r>
      <w:r w:rsidRPr="008D590A">
        <w:rPr>
          <w:rFonts w:cs="Arial"/>
        </w:rPr>
        <w:t>I</w:t>
      </w:r>
      <w:r w:rsidRPr="008D590A">
        <w:rPr>
          <w:rFonts w:cs="Arial"/>
          <w:lang w:val="ru-RU"/>
        </w:rPr>
        <w:t xml:space="preserve"> из табеле 1)</w:t>
      </w:r>
      <w:r w:rsidRPr="008D590A">
        <w:rPr>
          <w:rFonts w:cs="Arial"/>
          <w:lang w:val="sr-Cyrl-RS"/>
        </w:rPr>
        <w:t xml:space="preserve"> уколико исти постоје као засебни трошкови</w:t>
      </w:r>
    </w:p>
    <w:p w14:paraId="10DBBB62" w14:textId="77777777" w:rsidR="00616711" w:rsidRPr="008D590A" w:rsidRDefault="00616711" w:rsidP="00616711">
      <w:pPr>
        <w:tabs>
          <w:tab w:val="left" w:pos="992"/>
        </w:tabs>
        <w:spacing w:before="0"/>
        <w:rPr>
          <w:rFonts w:cs="Arial"/>
          <w:b/>
          <w:lang w:val="sr-Cyrl-BA"/>
        </w:rPr>
      </w:pPr>
    </w:p>
    <w:p w14:paraId="58B05D51" w14:textId="7403FC19" w:rsidR="00616711" w:rsidRPr="008D590A" w:rsidRDefault="00616711" w:rsidP="00616711">
      <w:pPr>
        <w:numPr>
          <w:ilvl w:val="0"/>
          <w:numId w:val="20"/>
        </w:numPr>
        <w:tabs>
          <w:tab w:val="left" w:pos="992"/>
        </w:tabs>
        <w:spacing w:before="0"/>
        <w:rPr>
          <w:rFonts w:cs="Arial"/>
          <w:lang w:val="ru-RU"/>
        </w:rPr>
      </w:pPr>
      <w:r w:rsidRPr="008D590A">
        <w:rPr>
          <w:rFonts w:cs="Arial"/>
          <w:lang w:val="ru-RU"/>
        </w:rPr>
        <w:t xml:space="preserve">у ред бр. </w:t>
      </w:r>
      <w:r w:rsidRPr="008D590A">
        <w:rPr>
          <w:rFonts w:cs="Arial"/>
        </w:rPr>
        <w:t>I</w:t>
      </w:r>
      <w:r w:rsidRPr="008D590A">
        <w:rPr>
          <w:rFonts w:cs="Arial"/>
          <w:lang w:val="ru-RU"/>
        </w:rPr>
        <w:t xml:space="preserve"> – уписује се укупно понуђена цена за све позиције  без ПДВ (збир колоне бр. </w:t>
      </w:r>
      <w:r w:rsidR="00823623">
        <w:rPr>
          <w:rFonts w:cs="Arial"/>
          <w:lang w:val="ru-RU"/>
        </w:rPr>
        <w:t>8</w:t>
      </w:r>
      <w:r w:rsidRPr="008D590A">
        <w:rPr>
          <w:rFonts w:cs="Arial"/>
          <w:lang w:val="ru-RU"/>
        </w:rPr>
        <w:t>)</w:t>
      </w:r>
    </w:p>
    <w:p w14:paraId="00F8C78B" w14:textId="77777777" w:rsidR="00616711" w:rsidRPr="008D590A" w:rsidRDefault="00616711" w:rsidP="00616711">
      <w:pPr>
        <w:numPr>
          <w:ilvl w:val="0"/>
          <w:numId w:val="20"/>
        </w:numPr>
        <w:tabs>
          <w:tab w:val="left" w:pos="992"/>
        </w:tabs>
        <w:spacing w:before="0"/>
        <w:rPr>
          <w:rFonts w:cs="Arial"/>
          <w:lang w:val="ru-RU"/>
        </w:rPr>
      </w:pPr>
      <w:r w:rsidRPr="008D590A">
        <w:rPr>
          <w:rFonts w:cs="Arial"/>
          <w:lang w:val="ru-RU"/>
        </w:rPr>
        <w:t xml:space="preserve">у ред бр. </w:t>
      </w:r>
      <w:r w:rsidRPr="008D590A">
        <w:rPr>
          <w:rFonts w:cs="Arial"/>
        </w:rPr>
        <w:t>II</w:t>
      </w:r>
      <w:r w:rsidRPr="008D590A">
        <w:rPr>
          <w:rFonts w:cs="Arial"/>
          <w:lang w:val="ru-RU"/>
        </w:rPr>
        <w:t xml:space="preserve"> – уписује се укупан износ ПДВ </w:t>
      </w:r>
    </w:p>
    <w:p w14:paraId="630BCE2D" w14:textId="77777777" w:rsidR="00616711" w:rsidRPr="008D590A" w:rsidRDefault="00616711" w:rsidP="00616711">
      <w:pPr>
        <w:numPr>
          <w:ilvl w:val="0"/>
          <w:numId w:val="20"/>
        </w:numPr>
        <w:tabs>
          <w:tab w:val="left" w:pos="992"/>
        </w:tabs>
        <w:spacing w:before="0"/>
        <w:rPr>
          <w:rFonts w:cs="Arial"/>
        </w:rPr>
      </w:pPr>
      <w:r w:rsidRPr="008D590A">
        <w:rPr>
          <w:rFonts w:cs="Arial"/>
          <w:lang w:val="ru-RU"/>
        </w:rPr>
        <w:t xml:space="preserve">у ред бр. </w:t>
      </w:r>
      <w:r w:rsidRPr="008D590A">
        <w:rPr>
          <w:rFonts w:cs="Arial"/>
        </w:rPr>
        <w:t>III</w:t>
      </w:r>
      <w:r w:rsidRPr="008D590A">
        <w:rPr>
          <w:rFonts w:cs="Arial"/>
          <w:lang w:val="ru-RU"/>
        </w:rPr>
        <w:t xml:space="preserve"> – уписује се укупно понуђена цена са ПДВ (ред бр. </w:t>
      </w:r>
      <w:r w:rsidRPr="008D590A">
        <w:rPr>
          <w:rFonts w:cs="Arial"/>
        </w:rPr>
        <w:t>I + ред.</w:t>
      </w:r>
    </w:p>
    <w:p w14:paraId="56F17468" w14:textId="77777777" w:rsidR="00616711" w:rsidRPr="008D590A" w:rsidRDefault="00616711" w:rsidP="00616711">
      <w:pPr>
        <w:numPr>
          <w:ilvl w:val="0"/>
          <w:numId w:val="20"/>
        </w:numPr>
        <w:tabs>
          <w:tab w:val="left" w:pos="992"/>
        </w:tabs>
        <w:spacing w:before="0"/>
        <w:rPr>
          <w:rFonts w:cs="Arial"/>
        </w:rPr>
      </w:pPr>
      <w:r w:rsidRPr="008D590A">
        <w:rPr>
          <w:rFonts w:cs="Arial"/>
        </w:rPr>
        <w:t>бр. II)</w:t>
      </w:r>
    </w:p>
    <w:p w14:paraId="080B99D8" w14:textId="77777777" w:rsidR="00616711" w:rsidRPr="008D590A" w:rsidRDefault="00616711" w:rsidP="00616711">
      <w:pPr>
        <w:tabs>
          <w:tab w:val="left" w:pos="992"/>
        </w:tabs>
        <w:spacing w:before="0"/>
        <w:rPr>
          <w:rFonts w:cs="Arial"/>
        </w:rPr>
      </w:pPr>
    </w:p>
    <w:p w14:paraId="4019A1B3" w14:textId="77777777" w:rsidR="00616711" w:rsidRPr="008D590A" w:rsidRDefault="00616711" w:rsidP="00616711">
      <w:pPr>
        <w:numPr>
          <w:ilvl w:val="0"/>
          <w:numId w:val="21"/>
        </w:numPr>
        <w:tabs>
          <w:tab w:val="left" w:pos="992"/>
        </w:tabs>
        <w:spacing w:before="0"/>
        <w:rPr>
          <w:rFonts w:cs="Arial"/>
          <w:lang w:val="ru-RU"/>
        </w:rPr>
      </w:pPr>
      <w:r w:rsidRPr="008D590A">
        <w:rPr>
          <w:rFonts w:cs="Arial"/>
          <w:lang w:val="ru-RU"/>
        </w:rPr>
        <w:t>на место предвиђено за место и датум уписује се место и датум попуњавања</w:t>
      </w:r>
      <w:r w:rsidRPr="008D590A">
        <w:rPr>
          <w:rFonts w:cs="Arial"/>
          <w:lang w:val="sr-Cyrl-RS"/>
        </w:rPr>
        <w:t xml:space="preserve"> </w:t>
      </w:r>
      <w:r w:rsidRPr="008D590A">
        <w:rPr>
          <w:rFonts w:cs="Arial"/>
          <w:lang w:val="ru-RU"/>
        </w:rPr>
        <w:t>обрасца структуре цене.</w:t>
      </w:r>
    </w:p>
    <w:p w14:paraId="325D2CA4" w14:textId="77777777" w:rsidR="00616711" w:rsidRPr="008D590A" w:rsidRDefault="00616711" w:rsidP="00616711">
      <w:pPr>
        <w:numPr>
          <w:ilvl w:val="0"/>
          <w:numId w:val="21"/>
        </w:numPr>
        <w:tabs>
          <w:tab w:val="left" w:pos="992"/>
        </w:tabs>
        <w:spacing w:before="0"/>
        <w:rPr>
          <w:rFonts w:cs="Arial"/>
          <w:lang w:val="ru-RU"/>
        </w:rPr>
      </w:pPr>
      <w:r w:rsidRPr="008D590A">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8D590A" w:rsidRDefault="00616711" w:rsidP="00616711">
      <w:pPr>
        <w:rPr>
          <w:rFonts w:eastAsia="TimesNewRomanPS-BoldMT" w:cs="Arial"/>
          <w:lang w:val="ru-RU"/>
        </w:rPr>
      </w:pPr>
    </w:p>
    <w:p w14:paraId="2BB2A022" w14:textId="77777777" w:rsidR="00616711" w:rsidRPr="008D590A" w:rsidRDefault="00616711" w:rsidP="00616711">
      <w:pPr>
        <w:rPr>
          <w:rFonts w:eastAsia="TimesNewRomanPS-BoldMT" w:cs="Arial"/>
          <w:lang w:val="ru-RU"/>
        </w:rPr>
      </w:pPr>
    </w:p>
    <w:p w14:paraId="7EB6146F" w14:textId="77777777" w:rsidR="00616711" w:rsidRPr="008D590A" w:rsidRDefault="00616711" w:rsidP="00616711">
      <w:pPr>
        <w:rPr>
          <w:rFonts w:eastAsia="TimesNewRomanPS-BoldMT" w:cs="Arial"/>
          <w:lang w:val="ru-RU"/>
        </w:rPr>
      </w:pPr>
    </w:p>
    <w:p w14:paraId="2A3AEF98" w14:textId="77777777" w:rsidR="00616711" w:rsidRPr="008D590A" w:rsidRDefault="00616711" w:rsidP="00616711">
      <w:pPr>
        <w:rPr>
          <w:rFonts w:eastAsia="TimesNewRomanPS-BoldMT" w:cs="Arial"/>
          <w:lang w:val="ru-RU"/>
        </w:rPr>
      </w:pPr>
    </w:p>
    <w:p w14:paraId="049F391B" w14:textId="77777777" w:rsidR="007E7BB8" w:rsidRPr="008D590A" w:rsidRDefault="007E7BB8" w:rsidP="00537552">
      <w:pPr>
        <w:rPr>
          <w:rFonts w:eastAsia="TimesNewRomanPS-BoldMT" w:cs="Arial"/>
          <w:lang w:val="ru-RU"/>
        </w:rPr>
      </w:pPr>
    </w:p>
    <w:p w14:paraId="6B5E73FB" w14:textId="77777777" w:rsidR="007E7BB8" w:rsidRPr="008D590A" w:rsidRDefault="007E7BB8" w:rsidP="00537552">
      <w:pPr>
        <w:rPr>
          <w:rFonts w:eastAsia="TimesNewRomanPS-BoldMT" w:cs="Arial"/>
          <w:lang w:val="ru-RU"/>
        </w:rPr>
      </w:pPr>
    </w:p>
    <w:p w14:paraId="219466B6" w14:textId="77777777" w:rsidR="007E7BB8" w:rsidRPr="008D590A" w:rsidRDefault="007E7BB8" w:rsidP="00537552">
      <w:pPr>
        <w:rPr>
          <w:rFonts w:eastAsia="TimesNewRomanPS-BoldMT" w:cs="Arial"/>
          <w:lang w:val="ru-RU"/>
        </w:rPr>
      </w:pPr>
    </w:p>
    <w:p w14:paraId="553517C7" w14:textId="77777777" w:rsidR="007E7BB8" w:rsidRPr="008D590A" w:rsidRDefault="007E7BB8" w:rsidP="00537552">
      <w:pPr>
        <w:rPr>
          <w:rFonts w:eastAsia="TimesNewRomanPS-BoldMT" w:cs="Arial"/>
          <w:lang w:val="ru-RU"/>
        </w:rPr>
      </w:pPr>
    </w:p>
    <w:p w14:paraId="70DE07F4" w14:textId="77777777" w:rsidR="007E7BB8" w:rsidRPr="008D590A" w:rsidRDefault="007E7BB8" w:rsidP="00537552">
      <w:pPr>
        <w:rPr>
          <w:rFonts w:eastAsia="TimesNewRomanPS-BoldMT" w:cs="Arial"/>
          <w:lang w:val="ru-RU"/>
        </w:rPr>
      </w:pPr>
    </w:p>
    <w:p w14:paraId="10E4139B" w14:textId="77777777" w:rsidR="007E7BB8" w:rsidRPr="008D590A" w:rsidRDefault="007E7BB8" w:rsidP="00537552">
      <w:pPr>
        <w:rPr>
          <w:rFonts w:eastAsia="TimesNewRomanPS-BoldMT" w:cs="Arial"/>
          <w:lang w:val="ru-RU"/>
        </w:rPr>
      </w:pPr>
    </w:p>
    <w:p w14:paraId="18D0CD72" w14:textId="77777777" w:rsidR="007E7BB8" w:rsidRPr="008D590A" w:rsidRDefault="007E7BB8" w:rsidP="00537552">
      <w:pPr>
        <w:rPr>
          <w:rFonts w:eastAsia="TimesNewRomanPS-BoldMT" w:cs="Arial"/>
          <w:lang w:val="ru-RU"/>
        </w:rPr>
      </w:pPr>
    </w:p>
    <w:p w14:paraId="1D66415E" w14:textId="77777777" w:rsidR="007E7BB8" w:rsidRPr="008D590A" w:rsidRDefault="007E7BB8" w:rsidP="00537552">
      <w:pPr>
        <w:rPr>
          <w:rFonts w:eastAsia="TimesNewRomanPS-BoldMT" w:cs="Arial"/>
          <w:lang w:val="ru-RU"/>
        </w:rPr>
      </w:pPr>
    </w:p>
    <w:p w14:paraId="76E67A67" w14:textId="77777777" w:rsidR="007E7BB8" w:rsidRPr="008D590A" w:rsidRDefault="007E7BB8" w:rsidP="00537552">
      <w:pPr>
        <w:rPr>
          <w:rFonts w:eastAsia="TimesNewRomanPS-BoldMT" w:cs="Arial"/>
          <w:lang w:val="ru-RU"/>
        </w:rPr>
      </w:pPr>
    </w:p>
    <w:p w14:paraId="6B1CB05A" w14:textId="77777777" w:rsidR="00AB001A" w:rsidRPr="008D590A" w:rsidRDefault="00AB001A" w:rsidP="00537552">
      <w:pPr>
        <w:rPr>
          <w:rFonts w:eastAsia="TimesNewRomanPS-BoldMT" w:cs="Arial"/>
          <w:lang w:val="ru-RU"/>
        </w:rPr>
      </w:pPr>
    </w:p>
    <w:p w14:paraId="46A665DB" w14:textId="77777777" w:rsidR="00AB001A" w:rsidRPr="008D590A" w:rsidRDefault="00AB001A" w:rsidP="00537552">
      <w:pPr>
        <w:rPr>
          <w:rFonts w:eastAsia="TimesNewRomanPS-BoldMT" w:cs="Arial"/>
          <w:lang w:val="ru-RU"/>
        </w:rPr>
      </w:pPr>
    </w:p>
    <w:p w14:paraId="6CA7D99B" w14:textId="77777777" w:rsidR="00AB001A" w:rsidRPr="008D590A" w:rsidRDefault="00AB001A" w:rsidP="00537552">
      <w:pPr>
        <w:rPr>
          <w:rFonts w:eastAsia="TimesNewRomanPS-BoldMT" w:cs="Arial"/>
          <w:lang w:val="sr-Latn-RS"/>
        </w:rPr>
      </w:pPr>
    </w:p>
    <w:p w14:paraId="51D9679A" w14:textId="77777777" w:rsidR="0008263C" w:rsidRPr="008D590A" w:rsidRDefault="0008263C" w:rsidP="00537552">
      <w:pPr>
        <w:rPr>
          <w:rFonts w:eastAsia="TimesNewRomanPS-BoldMT" w:cs="Arial"/>
          <w:lang w:val="ru-RU"/>
        </w:rPr>
      </w:pP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432E41EA"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C47624">
        <w:rPr>
          <w:rFonts w:eastAsia="TimesNewRomanPS-BoldMT" w:cs="Arial"/>
          <w:b/>
          <w:bCs/>
          <w:lang w:val="ru-RU"/>
        </w:rPr>
        <w:t>ЗАПТИВКЕ ЗА ПНЕУМАТСКИ ПОГОН</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C47624">
        <w:rPr>
          <w:rFonts w:cs="Arial"/>
          <w:b/>
          <w:lang w:val="ru-RU"/>
        </w:rPr>
        <w:t>3100/0316/2019</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Default="00235CDC" w:rsidP="00343A18">
      <w:pPr>
        <w:rPr>
          <w:rFonts w:cs="Arial"/>
          <w:i/>
          <w:lang w:val="sr-Cyrl-CS"/>
        </w:rPr>
      </w:pPr>
    </w:p>
    <w:p w14:paraId="57EB4763" w14:textId="77777777" w:rsidR="00823623" w:rsidRDefault="00823623" w:rsidP="00343A18">
      <w:pPr>
        <w:rPr>
          <w:rFonts w:cs="Arial"/>
          <w:i/>
          <w:lang w:val="sr-Cyrl-CS"/>
        </w:rPr>
      </w:pPr>
    </w:p>
    <w:p w14:paraId="781E87FD" w14:textId="77777777" w:rsidR="00823623" w:rsidRPr="008D590A" w:rsidRDefault="00823623"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7CF2BDC0"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C47624">
        <w:rPr>
          <w:rFonts w:cs="Arial"/>
          <w:b/>
          <w:lang w:val="ru-RU"/>
        </w:rPr>
        <w:t>ЗАПТИВКЕ ЗА ПНЕУМАТСКИ ПОГОН</w:t>
      </w:r>
      <w:r w:rsidR="00435824" w:rsidRPr="008D590A">
        <w:rPr>
          <w:rFonts w:cs="Arial"/>
          <w:b/>
          <w:lang w:val="ru-RU"/>
        </w:rPr>
        <w:t>,</w:t>
      </w:r>
      <w:r w:rsidR="00E41E6E" w:rsidRPr="008D590A">
        <w:rPr>
          <w:rFonts w:cs="Arial"/>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C47624">
        <w:rPr>
          <w:rFonts w:cs="Arial"/>
          <w:b/>
          <w:lang w:val="ru-RU"/>
        </w:rPr>
        <w:t>3100/0316/2019</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Pr="008D590A" w:rsidRDefault="00321856" w:rsidP="00874F5B">
      <w:pPr>
        <w:rPr>
          <w:rFonts w:cs="Arial"/>
          <w:lang w:val="sr-Latn-RS"/>
        </w:rPr>
      </w:pPr>
    </w:p>
    <w:p w14:paraId="4518F26A" w14:textId="77777777" w:rsidR="007D5281" w:rsidRPr="008D590A" w:rsidRDefault="007D5281" w:rsidP="00874F5B">
      <w:pPr>
        <w:rPr>
          <w:rFonts w:cs="Arial"/>
          <w:lang w:val="ru-RU"/>
        </w:rPr>
      </w:pPr>
    </w:p>
    <w:p w14:paraId="335DEF78" w14:textId="77777777" w:rsidR="00C94E93" w:rsidRPr="008D590A" w:rsidRDefault="00C94E93"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56D25B6D"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C47624">
        <w:rPr>
          <w:rFonts w:eastAsia="TimesNewRomanPS-BoldMT" w:cs="Arial"/>
          <w:b/>
          <w:bCs/>
          <w:lang w:val="ru-RU"/>
        </w:rPr>
        <w:t>ЗАПТИВКЕ ЗА ПНЕУМАТСКИ ПОГОН</w:t>
      </w:r>
      <w:r w:rsidR="00435824" w:rsidRPr="008D590A">
        <w:rPr>
          <w:rFonts w:eastAsia="TimesNewRomanPS-BoldMT" w:cs="Arial"/>
          <w:b/>
          <w:bCs/>
          <w:lang w:val="ru-RU"/>
        </w:rPr>
        <w:t>,</w:t>
      </w:r>
    </w:p>
    <w:p w14:paraId="1124A5F6" w14:textId="7F0080DD" w:rsidR="007E7BB8" w:rsidRPr="008D590A" w:rsidRDefault="00E41E6E" w:rsidP="007E7BB8">
      <w:pPr>
        <w:spacing w:after="120"/>
        <w:jc w:val="center"/>
        <w:rPr>
          <w:rFonts w:cs="Arial"/>
          <w:b/>
          <w:lang w:val="ru-RU"/>
        </w:rPr>
      </w:pPr>
      <w:r w:rsidRPr="008D590A">
        <w:rPr>
          <w:rFonts w:cs="Arial"/>
          <w:b/>
          <w:lang w:val="ru-RU"/>
        </w:rPr>
        <w:t xml:space="preserve">ЈН бр. </w:t>
      </w:r>
      <w:r w:rsidR="00C47624">
        <w:rPr>
          <w:rFonts w:cs="Arial"/>
          <w:b/>
          <w:lang w:val="ru-RU"/>
        </w:rPr>
        <w:t>3100/0316/2019</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09A0CB6C"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3D15BE6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 xml:space="preserve">продужетак рока завршетка </w:t>
      </w:r>
      <w:r w:rsidR="002A4335" w:rsidRPr="008D590A">
        <w:rPr>
          <w:rFonts w:cs="Arial"/>
          <w:lang w:val="ru-RU"/>
        </w:rPr>
        <w:t>посла</w:t>
      </w:r>
      <w:r w:rsidR="001B0370" w:rsidRPr="008D590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00F9FB20"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235CDC" w:rsidRPr="008D590A">
        <w:rPr>
          <w:rFonts w:cs="Arial"/>
          <w:lang w:val="sr-Cyrl-RS"/>
        </w:rPr>
        <w:t xml:space="preserve">гарантног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0BFE1A4B"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из Београда,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28CD6C0F" w:rsidR="004A25FE" w:rsidRPr="008D590A" w:rsidRDefault="00C47624" w:rsidP="004A25FE">
      <w:pPr>
        <w:jc w:val="center"/>
        <w:rPr>
          <w:rFonts w:eastAsia="TimesNewRomanPS-BoldMT" w:cs="Arial"/>
          <w:b/>
          <w:bCs/>
          <w:lang w:val="sr-Latn-RS"/>
        </w:rPr>
      </w:pPr>
      <w:r>
        <w:rPr>
          <w:rFonts w:eastAsia="TimesNewRomanPS-BoldMT" w:cs="Arial"/>
          <w:b/>
          <w:bCs/>
          <w:lang w:val="ru-RU"/>
        </w:rPr>
        <w:t>ЗАПТИВКЕ ЗА ПНЕУМАТСКИ ПОГОН</w:t>
      </w:r>
      <w:r w:rsidR="00435824" w:rsidRPr="008D590A">
        <w:rPr>
          <w:rFonts w:eastAsia="TimesNewRomanPS-BoldMT" w:cs="Arial"/>
          <w:b/>
          <w:bCs/>
          <w:lang w:val="ru-RU"/>
        </w:rPr>
        <w:t>,</w:t>
      </w:r>
    </w:p>
    <w:p w14:paraId="1BBCD5E9" w14:textId="6B247D1D" w:rsidR="00A43A23" w:rsidRPr="008D590A" w:rsidRDefault="00943700" w:rsidP="004A25FE">
      <w:pPr>
        <w:jc w:val="center"/>
        <w:rPr>
          <w:rFonts w:eastAsia="TimesNewRomanPS-BoldMT" w:cs="Arial"/>
          <w:b/>
          <w:bCs/>
          <w:lang w:val="ru-RU"/>
        </w:rPr>
      </w:pPr>
      <w:r w:rsidRPr="008D590A">
        <w:rPr>
          <w:rFonts w:eastAsia="TimesNewRomanPS-BoldMT" w:cs="Arial"/>
          <w:b/>
          <w:bCs/>
          <w:lang w:val="ru-RU"/>
        </w:rPr>
        <w:t>ЈН/</w:t>
      </w:r>
      <w:r w:rsidR="00C47624">
        <w:rPr>
          <w:rFonts w:eastAsia="TimesNewRomanPS-BoldMT" w:cs="Arial"/>
          <w:b/>
          <w:bCs/>
          <w:lang w:val="ru-RU"/>
        </w:rPr>
        <w:t>3100/0316/2019</w:t>
      </w:r>
    </w:p>
    <w:p w14:paraId="0415C655" w14:textId="22FD750E"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823623">
        <w:rPr>
          <w:rFonts w:eastAsia="TimesNewRomanPS-BoldMT" w:cs="Arial"/>
          <w:b/>
          <w:bCs/>
          <w:lang w:val="sr-Cyrl-RS"/>
        </w:rPr>
        <w:t>803</w:t>
      </w:r>
      <w:r w:rsidRPr="008D590A">
        <w:rPr>
          <w:rFonts w:eastAsia="TimesNewRomanPS-BoldMT" w:cs="Arial"/>
          <w:b/>
          <w:bCs/>
          <w:lang w:val="ru-RU"/>
        </w:rPr>
        <w:t>/</w:t>
      </w:r>
      <w:r w:rsidR="005918FE" w:rsidRPr="008D590A">
        <w:rPr>
          <w:rFonts w:eastAsia="TimesNewRomanPS-BoldMT" w:cs="Arial"/>
          <w:b/>
          <w:bCs/>
          <w:lang w:val="ru-RU"/>
        </w:rPr>
        <w:t>2019</w:t>
      </w:r>
      <w:r w:rsidRPr="008D590A">
        <w:rPr>
          <w:rFonts w:eastAsia="TimesNewRomanPS-BoldMT" w:cs="Arial"/>
          <w:b/>
          <w:bCs/>
          <w:lang w:val="ru-RU"/>
        </w:rPr>
        <w:t>)</w:t>
      </w:r>
    </w:p>
    <w:p w14:paraId="272D7189" w14:textId="4B203049"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823623">
        <w:rPr>
          <w:rFonts w:eastAsia="TimesNewRomanPS-BoldMT" w:cs="Arial"/>
          <w:b/>
          <w:bCs/>
          <w:lang w:val="sr-Cyrl-RS"/>
        </w:rPr>
        <w:t>1493</w:t>
      </w:r>
      <w:r w:rsidR="005918FE" w:rsidRPr="008D590A">
        <w:rPr>
          <w:rFonts w:eastAsia="TimesNewRomanPS-BoldMT" w:cs="Arial"/>
          <w:b/>
          <w:bCs/>
          <w:lang w:val="sr-Latn-RS"/>
        </w:rPr>
        <w:t>/2019</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2CE93A96"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943700" w:rsidRPr="008D590A">
        <w:rPr>
          <w:rFonts w:eastAsia="TimesNewRomanPS-BoldMT" w:cs="Arial"/>
          <w:bCs/>
        </w:rPr>
        <w:t>ЈН/</w:t>
      </w:r>
      <w:r w:rsidR="00C47624">
        <w:rPr>
          <w:rFonts w:eastAsia="TimesNewRomanPS-BoldMT" w:cs="Arial"/>
          <w:bCs/>
        </w:rPr>
        <w:t>3100/0316/2019</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C47624">
        <w:rPr>
          <w:rFonts w:eastAsia="TimesNewRomanPS-BoldMT" w:cs="Arial"/>
          <w:b/>
          <w:bCs/>
        </w:rPr>
        <w:t>ЗАПТИВКЕ ЗА ПНЕУМАТСКИ ПОГОН</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75EFD54F"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268BEAF3"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87489D" w:rsidRPr="008D590A">
        <w:rPr>
          <w:rFonts w:eastAsia="Calibri" w:cs="Arial"/>
          <w:lang w:val="sr-Cyrl-RS"/>
        </w:rPr>
        <w:t>су</w:t>
      </w:r>
      <w:r w:rsidRPr="008D590A">
        <w:rPr>
          <w:rFonts w:eastAsia="Calibri" w:cs="Arial"/>
          <w:lang w:val="ru-RU"/>
        </w:rPr>
        <w:t xml:space="preserve"> </w:t>
      </w:r>
      <w:r w:rsidR="00C47624">
        <w:rPr>
          <w:rFonts w:eastAsia="TimesNewRomanPS-BoldMT" w:cs="Arial"/>
          <w:b/>
          <w:bCs/>
          <w:lang w:val="ru-RU"/>
        </w:rPr>
        <w:t>ЗАПТИВКЕ ЗА ПНЕУМАТСКИ ПОГОН</w:t>
      </w:r>
      <w:r w:rsidRPr="008D590A">
        <w:rPr>
          <w:rFonts w:eastAsia="Calibri" w:cs="Arial"/>
          <w:b/>
          <w:lang w:val="ru-RU"/>
        </w:rPr>
        <w:t>.</w:t>
      </w:r>
    </w:p>
    <w:p w14:paraId="3E153B3A" w14:textId="70948E1E"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943700" w:rsidRPr="008D590A">
        <w:rPr>
          <w:rFonts w:eastAsia="Calibri" w:cs="Arial"/>
          <w:lang w:val="sr-Cyrl-CS"/>
        </w:rPr>
        <w:t>ЈН/</w:t>
      </w:r>
      <w:r w:rsidR="00C47624">
        <w:rPr>
          <w:rFonts w:eastAsia="Calibri" w:cs="Arial"/>
          <w:lang w:val="sr-Cyrl-CS"/>
        </w:rPr>
        <w:t>3100/0316/2019</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5AD98874" w14:textId="77777777" w:rsidR="00FB51D5" w:rsidRPr="008D590A" w:rsidRDefault="00FB51D5" w:rsidP="00FB51D5">
      <w:pPr>
        <w:pStyle w:val="KDParagraf"/>
        <w:spacing w:before="0"/>
        <w:rPr>
          <w:rFonts w:cs="Arial"/>
          <w:lang w:val="sr-Cyrl-RS"/>
        </w:rPr>
      </w:pP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8D590A"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8D590A" w:rsidRDefault="00343A18" w:rsidP="00343A18">
      <w:pPr>
        <w:pStyle w:val="KDParagraf"/>
        <w:spacing w:before="0"/>
        <w:rPr>
          <w:rFonts w:cs="Arial"/>
          <w:lang w:val="ru-RU"/>
        </w:rPr>
      </w:pPr>
    </w:p>
    <w:p w14:paraId="750A023C" w14:textId="400BC191" w:rsidR="004C29D8" w:rsidRPr="008D590A" w:rsidRDefault="00FB51D5" w:rsidP="00ED1840">
      <w:pPr>
        <w:pStyle w:val="KDParagraf"/>
        <w:spacing w:before="0"/>
        <w:rPr>
          <w:rFonts w:eastAsia="Arial Unicode MS" w:cs="Arial"/>
          <w:kern w:val="1"/>
          <w:lang w:val="ru-RU" w:eastAsia="ar-SA"/>
        </w:rPr>
      </w:pPr>
      <w:r w:rsidRPr="008D590A">
        <w:rPr>
          <w:rFonts w:eastAsia="Calibri" w:cs="Arial"/>
          <w:lang w:val="ru-RU"/>
        </w:rPr>
        <w:t xml:space="preserve">Цена је фиксна за цео уговорени период и не подлеже никаквој промени </w:t>
      </w:r>
    </w:p>
    <w:p w14:paraId="70FB8F7B" w14:textId="77777777" w:rsidR="00B620AB" w:rsidRPr="008D590A" w:rsidRDefault="00B620AB"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745D7FE1" w14:textId="7E0F4C98" w:rsidR="00343A18" w:rsidRPr="008D590A"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68D9C2E4" w14:textId="2BFA581C" w:rsidR="00343A18" w:rsidRPr="008D590A" w:rsidRDefault="00343A18" w:rsidP="00343A18">
      <w:pPr>
        <w:pStyle w:val="KDParagraf"/>
        <w:spacing w:before="0"/>
        <w:rPr>
          <w:rFonts w:eastAsia="Calibri" w:cs="Arial"/>
          <w:i/>
          <w:lang w:val="ru-RU"/>
        </w:rPr>
      </w:pP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4822B8A9"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календарских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E1C5E22" w14:textId="3F9B8B39" w:rsidR="00A94075" w:rsidRPr="008D590A" w:rsidRDefault="00717F0E" w:rsidP="00A94075">
      <w:pPr>
        <w:autoSpaceDE w:val="0"/>
        <w:autoSpaceDN w:val="0"/>
        <w:adjustRightInd w:val="0"/>
        <w:spacing w:before="0"/>
        <w:rPr>
          <w:rFonts w:cs="Arial"/>
          <w:lang w:val="sr-Cyrl-RS"/>
        </w:rPr>
      </w:pPr>
      <w:r w:rsidRPr="008D590A">
        <w:rPr>
          <w:rFonts w:cs="Arial"/>
          <w:lang w:val="sr-Cyrl-RS"/>
        </w:rPr>
        <w:t xml:space="preserve">Продавац </w:t>
      </w:r>
      <w:r w:rsidR="00A94075" w:rsidRPr="008D590A">
        <w:rPr>
          <w:rFonts w:cs="Arial"/>
          <w:lang w:val="sr-Cyrl-RS"/>
        </w:rPr>
        <w:t>је дужан да у понуди наведе тачан рок испоруке изражен у календарским данима.</w:t>
      </w:r>
    </w:p>
    <w:p w14:paraId="0C43A74B" w14:textId="77777777" w:rsidR="00E1417B" w:rsidRPr="008D590A" w:rsidRDefault="00E1417B" w:rsidP="00343A18">
      <w:pPr>
        <w:pStyle w:val="KDParagraf"/>
        <w:spacing w:before="0"/>
        <w:rPr>
          <w:rFonts w:cs="Arial"/>
          <w:lang w:val="ru-RU"/>
        </w:rPr>
      </w:pPr>
    </w:p>
    <w:p w14:paraId="61F41BEE" w14:textId="4E9A7DEA"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823623">
        <w:rPr>
          <w:rFonts w:cs="Arial"/>
          <w:b/>
          <w:lang w:val="sr-Cyrl-RS" w:bidi="en-US"/>
        </w:rPr>
        <w:t>nevena.vasic</w:t>
      </w:r>
      <w:r w:rsidR="000F5FC7" w:rsidRPr="008D590A">
        <w:rPr>
          <w:rFonts w:cs="Arial"/>
          <w:b/>
          <w:lang w:val="ru-RU" w:bidi="en-US"/>
        </w:rPr>
        <w:t>@</w:t>
      </w:r>
      <w:r w:rsidR="000F5FC7" w:rsidRPr="008D590A">
        <w:rPr>
          <w:rFonts w:cs="Arial"/>
          <w:b/>
          <w:lang w:bidi="en-US"/>
        </w:rPr>
        <w:t>te</w:t>
      </w:r>
      <w:r w:rsidR="000F5FC7" w:rsidRPr="008D590A">
        <w:rPr>
          <w:rFonts w:cs="Arial"/>
          <w:b/>
          <w:lang w:val="ru-RU" w:bidi="en-US"/>
        </w:rPr>
        <w:t>-</w:t>
      </w:r>
      <w:r w:rsidR="000F5FC7" w:rsidRPr="008D590A">
        <w:rPr>
          <w:rFonts w:cs="Arial"/>
          <w:b/>
          <w:lang w:bidi="en-US"/>
        </w:rPr>
        <w:t>ko</w:t>
      </w:r>
      <w:r w:rsidR="000F5FC7" w:rsidRPr="008D590A">
        <w:rPr>
          <w:rFonts w:cs="Arial"/>
          <w:b/>
          <w:lang w:val="ru-RU" w:bidi="en-US"/>
        </w:rPr>
        <w:t>.</w:t>
      </w:r>
      <w:r w:rsidR="000F5FC7" w:rsidRPr="008D590A">
        <w:rPr>
          <w:rFonts w:cs="Arial"/>
          <w:b/>
          <w:lang w:bidi="en-US"/>
        </w:rPr>
        <w:t>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49BB5E3" w14:textId="77777777" w:rsidR="005449A2" w:rsidRPr="008D590A" w:rsidRDefault="005449A2" w:rsidP="005449A2">
      <w:pPr>
        <w:pStyle w:val="ListParagraph"/>
        <w:autoSpaceDE w:val="0"/>
        <w:autoSpaceDN w:val="0"/>
        <w:adjustRightInd w:val="0"/>
        <w:spacing w:before="0" w:after="0" w:line="240" w:lineRule="auto"/>
        <w:ind w:left="0"/>
        <w:contextualSpacing w:val="0"/>
        <w:rPr>
          <w:rFonts w:ascii="Arial" w:hAnsi="Arial" w:cs="Arial"/>
          <w:b/>
          <w:lang w:val="ru-RU"/>
        </w:rPr>
      </w:pP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43D1F491" w14:textId="0AEB9998" w:rsidR="00343A18" w:rsidRPr="00823623" w:rsidRDefault="00343A18" w:rsidP="005918FE">
      <w:pPr>
        <w:spacing w:before="0"/>
        <w:rPr>
          <w:rFonts w:cs="Arial"/>
        </w:rPr>
      </w:pPr>
      <w:r w:rsidRPr="008D590A">
        <w:rPr>
          <w:rFonts w:cs="Arial"/>
          <w:lang w:val="ru-RU"/>
        </w:rPr>
        <w:t xml:space="preserve">Гарантни рок </w:t>
      </w:r>
      <w:r w:rsidR="006D39D6" w:rsidRPr="008D590A">
        <w:rPr>
          <w:rFonts w:cs="Arial"/>
          <w:lang w:val="ru-RU" w:eastAsia="zh-CN"/>
        </w:rPr>
        <w:t xml:space="preserve">износи </w:t>
      </w:r>
      <w:r w:rsidR="006D39D6" w:rsidRPr="008D590A">
        <w:rPr>
          <w:rFonts w:cs="Arial"/>
          <w:lang w:val="sr-Cyrl-RS" w:eastAsia="zh-CN"/>
        </w:rPr>
        <w:t xml:space="preserve">минимум </w:t>
      </w:r>
      <w:r w:rsidR="005918FE" w:rsidRPr="008D590A">
        <w:rPr>
          <w:rFonts w:eastAsia="Arial" w:cs="Arial"/>
          <w:lang w:eastAsia="sr-Latn-RS"/>
        </w:rPr>
        <w:t>____</w:t>
      </w:r>
      <w:r w:rsidR="005918FE" w:rsidRPr="008D590A">
        <w:rPr>
          <w:rFonts w:eastAsia="Arial" w:cs="Arial"/>
          <w:lang w:val="sr-Cyrl-RS" w:eastAsia="sr-Latn-RS"/>
        </w:rPr>
        <w:t xml:space="preserve"> месеци</w:t>
      </w:r>
      <w:r w:rsidR="005918FE" w:rsidRPr="008D590A">
        <w:rPr>
          <w:rFonts w:eastAsia="Arial" w:cs="Arial"/>
          <w:lang w:val="ru-RU" w:eastAsia="sr-Latn-RS"/>
        </w:rPr>
        <w:t xml:space="preserve"> од</w:t>
      </w:r>
      <w:r w:rsidR="005918FE" w:rsidRPr="008D590A">
        <w:rPr>
          <w:rFonts w:eastAsia="Arial" w:cs="Arial"/>
          <w:lang w:val="sr-Cyrl-CS" w:eastAsia="sr-Latn-RS"/>
        </w:rPr>
        <w:t> </w:t>
      </w:r>
      <w:r w:rsidR="005918FE" w:rsidRPr="008D590A">
        <w:rPr>
          <w:rFonts w:eastAsia="Arial" w:cs="Arial"/>
          <w:lang w:val="sr-Cyrl-RS" w:eastAsia="sr-Latn-RS"/>
        </w:rPr>
        <w:t>квантитативног и  квалитативног пријема добара</w:t>
      </w:r>
      <w:r w:rsidR="00823623">
        <w:rPr>
          <w:rFonts w:cs="Arial"/>
        </w:rPr>
        <w:t>.</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CAB4559"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AB89E6" w14:textId="77777777" w:rsidR="00FB54FE" w:rsidRPr="008D590A" w:rsidRDefault="00FB54FE" w:rsidP="00E31629">
      <w:pPr>
        <w:spacing w:before="0"/>
        <w:rPr>
          <w:rFonts w:cs="Arial"/>
          <w:lang w:val="ru-RU"/>
        </w:rPr>
      </w:pP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8D590A" w:rsidRDefault="00343A18" w:rsidP="00343A18">
      <w:pPr>
        <w:pStyle w:val="KDParagraf"/>
        <w:spacing w:before="0"/>
        <w:rPr>
          <w:rFonts w:eastAsia="TimesNewRomanPSMT" w:cs="Arial"/>
          <w:i/>
          <w:lang w:val="ru-RU"/>
        </w:rPr>
      </w:pP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8D590A">
        <w:rPr>
          <w:rFonts w:cs="Arial"/>
          <w:lang w:val="sr-Cyrl-RS"/>
        </w:rPr>
        <w:t>, осим уколико у наведеном року у потпуности није испунио своју уговорну обавезу.</w:t>
      </w:r>
    </w:p>
    <w:p w14:paraId="36D29C93" w14:textId="77777777" w:rsidR="006D39D6" w:rsidRPr="008D590A" w:rsidRDefault="006D39D6" w:rsidP="006D39D6">
      <w:pPr>
        <w:spacing w:before="0"/>
        <w:rPr>
          <w:rFonts w:cs="Arial"/>
          <w:b/>
          <w:lang w:val="ru-RU"/>
        </w:rPr>
      </w:pPr>
    </w:p>
    <w:p w14:paraId="28E72B2B" w14:textId="77777777" w:rsidR="00097F17" w:rsidRPr="008D590A" w:rsidRDefault="00097F17" w:rsidP="006D39D6">
      <w:pPr>
        <w:spacing w:before="0"/>
        <w:rPr>
          <w:rFonts w:cs="Arial"/>
          <w:b/>
          <w:lang w:val="ru-RU"/>
        </w:rPr>
      </w:pPr>
    </w:p>
    <w:p w14:paraId="48CD9196" w14:textId="77777777" w:rsidR="006D39D6" w:rsidRPr="008D590A" w:rsidRDefault="006D39D6" w:rsidP="00343A18">
      <w:pPr>
        <w:spacing w:before="0"/>
        <w:jc w:val="center"/>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lastRenderedPageBreak/>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r w:rsidRPr="008D590A">
        <w:rPr>
          <w:rFonts w:eastAsia="TimesNewRomanPSMT" w:cs="Arial"/>
          <w:iCs/>
        </w:rPr>
        <w:t>фотокопију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6CDC3CE4"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336EA96D"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ку до 45</w:t>
      </w:r>
      <w:r w:rsidR="000D6ACE" w:rsidRPr="008D590A">
        <w:rPr>
          <w:rFonts w:cs="Arial"/>
          <w:lang w:val="sr-Cyrl-RS"/>
        </w:rPr>
        <w:t xml:space="preserve"> </w:t>
      </w:r>
      <w:r w:rsidRPr="008D590A">
        <w:rPr>
          <w:rFonts w:cs="Arial"/>
          <w:lang w:val="ru-RU"/>
        </w:rPr>
        <w:t>(четрдесетпет)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0B700A9A" w14:textId="77777777" w:rsidR="00823623" w:rsidRDefault="00823623" w:rsidP="00343A18">
      <w:pPr>
        <w:autoSpaceDE w:val="0"/>
        <w:autoSpaceDN w:val="0"/>
        <w:adjustRightInd w:val="0"/>
        <w:spacing w:before="0"/>
        <w:rPr>
          <w:rFonts w:cs="Arial"/>
          <w:b/>
          <w:lang w:val="ru-RU"/>
        </w:rPr>
      </w:pPr>
    </w:p>
    <w:p w14:paraId="64537A21" w14:textId="77777777" w:rsidR="00823623" w:rsidRDefault="00823623" w:rsidP="00343A18">
      <w:pPr>
        <w:autoSpaceDE w:val="0"/>
        <w:autoSpaceDN w:val="0"/>
        <w:adjustRightInd w:val="0"/>
        <w:spacing w:before="0"/>
        <w:rPr>
          <w:rFonts w:cs="Arial"/>
          <w:b/>
          <w:lang w:val="ru-RU"/>
        </w:rPr>
      </w:pPr>
    </w:p>
    <w:p w14:paraId="71812910" w14:textId="77777777" w:rsidR="00823623" w:rsidRPr="008D590A" w:rsidRDefault="00823623"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Pr="008D590A" w:rsidRDefault="00321856" w:rsidP="00343A18">
      <w:pPr>
        <w:tabs>
          <w:tab w:val="left" w:pos="9090"/>
        </w:tabs>
        <w:rPr>
          <w:rFonts w:cs="Arial"/>
          <w:bCs/>
          <w:lang w:val="sr-Latn-RS"/>
        </w:rPr>
      </w:pP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4834E2" w14:textId="77777777" w:rsidR="00B620AB" w:rsidRDefault="00B620AB" w:rsidP="00343A18">
      <w:pPr>
        <w:pStyle w:val="KDParagraf"/>
        <w:spacing w:before="0"/>
        <w:rPr>
          <w:rFonts w:eastAsia="Calibri" w:cs="Arial"/>
          <w:noProof/>
          <w:lang w:val="ru-RU"/>
        </w:rPr>
      </w:pPr>
    </w:p>
    <w:p w14:paraId="03114C4B" w14:textId="77777777" w:rsidR="00823623" w:rsidRDefault="00823623" w:rsidP="00343A18">
      <w:pPr>
        <w:pStyle w:val="KDParagraf"/>
        <w:spacing w:before="0"/>
        <w:rPr>
          <w:rFonts w:eastAsia="Calibri" w:cs="Arial"/>
          <w:noProof/>
          <w:lang w:val="ru-RU"/>
        </w:rPr>
      </w:pPr>
    </w:p>
    <w:p w14:paraId="49A887ED" w14:textId="77777777" w:rsidR="00823623" w:rsidRDefault="00823623" w:rsidP="00343A18">
      <w:pPr>
        <w:pStyle w:val="KDParagraf"/>
        <w:spacing w:before="0"/>
        <w:rPr>
          <w:rFonts w:eastAsia="Calibri" w:cs="Arial"/>
          <w:noProof/>
          <w:lang w:val="ru-RU"/>
        </w:rPr>
      </w:pPr>
    </w:p>
    <w:p w14:paraId="61736F28" w14:textId="77777777" w:rsidR="00823623" w:rsidRDefault="00823623" w:rsidP="00343A18">
      <w:pPr>
        <w:pStyle w:val="KDParagraf"/>
        <w:spacing w:before="0"/>
        <w:rPr>
          <w:rFonts w:eastAsia="Calibri" w:cs="Arial"/>
          <w:noProof/>
          <w:lang w:val="ru-RU"/>
        </w:rPr>
      </w:pPr>
    </w:p>
    <w:p w14:paraId="247C3D21" w14:textId="77777777" w:rsidR="00823623" w:rsidRPr="008D590A" w:rsidRDefault="00823623" w:rsidP="00343A18">
      <w:pPr>
        <w:pStyle w:val="KDParagraf"/>
        <w:spacing w:before="0"/>
        <w:rPr>
          <w:rFonts w:eastAsia="Calibri" w:cs="Arial"/>
          <w:noProof/>
          <w:lang w:val="ru-RU"/>
        </w:rPr>
      </w:pPr>
    </w:p>
    <w:p w14:paraId="0421670C" w14:textId="77777777" w:rsidR="00B620AB" w:rsidRPr="008D590A" w:rsidRDefault="00B620AB"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lastRenderedPageBreak/>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0DD5DF2D" w14:textId="77777777" w:rsidR="001B5F0E" w:rsidRPr="008D590A" w:rsidRDefault="001B5F0E"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8D590A" w:rsidRDefault="00343A18" w:rsidP="00343A18">
      <w:pPr>
        <w:pStyle w:val="KDParagraf"/>
        <w:spacing w:before="0"/>
        <w:rPr>
          <w:rFonts w:cs="Arial"/>
          <w:i/>
          <w:lang w:val="ru-RU"/>
        </w:rPr>
      </w:pP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lastRenderedPageBreak/>
        <w:t>.</w:t>
      </w:r>
    </w:p>
    <w:p w14:paraId="0BFDBE1A" w14:textId="60DF78CB" w:rsidR="00B65EAD" w:rsidRPr="008D590A" w:rsidRDefault="00343A18" w:rsidP="00343A18">
      <w:pPr>
        <w:rPr>
          <w:rFonts w:cs="Arial"/>
          <w:lang w:val="sr-Latn-RS"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8D590A" w:rsidRDefault="00343A18" w:rsidP="00343A18">
      <w:pPr>
        <w:pStyle w:val="KDParagraf"/>
        <w:spacing w:before="0"/>
        <w:rPr>
          <w:rFonts w:cs="Arial"/>
          <w:i/>
          <w:lang w:val="ru-RU"/>
        </w:rPr>
      </w:pPr>
    </w:p>
    <w:p w14:paraId="5B4E10FA" w14:textId="77777777" w:rsidR="00343A18" w:rsidRPr="008D590A" w:rsidRDefault="00343A18" w:rsidP="00343A18">
      <w:pPr>
        <w:spacing w:before="0"/>
        <w:rPr>
          <w:rFonts w:cs="Arial"/>
          <w:b/>
          <w:lang w:val="ru-RU"/>
        </w:rPr>
      </w:pPr>
      <w:r w:rsidRPr="008D590A">
        <w:rPr>
          <w:rFonts w:cs="Arial"/>
          <w:b/>
          <w:lang w:val="ru-RU"/>
        </w:rPr>
        <w:t>ЗАВРШНЕ ОДРЕДБЕ</w:t>
      </w:r>
    </w:p>
    <w:p w14:paraId="5CEE1F4F" w14:textId="77777777" w:rsidR="00343A18" w:rsidRPr="008D590A" w:rsidRDefault="00343A18" w:rsidP="00343A18">
      <w:pPr>
        <w:pStyle w:val="KDParagraf"/>
        <w:spacing w:before="0"/>
        <w:rPr>
          <w:rFonts w:cs="Arial"/>
          <w:i/>
          <w:lang w:val="ru-RU"/>
        </w:rPr>
      </w:pP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3AF75373" w14:textId="77777777" w:rsidR="007417A5" w:rsidRPr="008D590A" w:rsidRDefault="007417A5" w:rsidP="00343A18">
      <w:pPr>
        <w:spacing w:before="0"/>
        <w:jc w:val="center"/>
        <w:rPr>
          <w:rFonts w:cs="Arial"/>
          <w:b/>
          <w:lang w:val="ru-RU"/>
        </w:rPr>
      </w:pP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174948ED" w:rsidR="00343A18" w:rsidRPr="008D590A" w:rsidRDefault="00343A18" w:rsidP="00343A18">
      <w:pPr>
        <w:tabs>
          <w:tab w:val="left" w:pos="9090"/>
        </w:tabs>
        <w:rPr>
          <w:rFonts w:cs="Arial"/>
          <w:lang w:val="ru-RU"/>
        </w:rPr>
      </w:pPr>
      <w:r w:rsidRPr="008D59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3B312C5E" w14:textId="77777777" w:rsidR="007417A5" w:rsidRDefault="007417A5" w:rsidP="006D39D6">
      <w:pPr>
        <w:rPr>
          <w:rFonts w:cs="Arial"/>
          <w:b/>
          <w:lang w:val="ru-RU"/>
        </w:rPr>
      </w:pPr>
    </w:p>
    <w:p w14:paraId="4D41EE88" w14:textId="77777777" w:rsidR="00823623" w:rsidRDefault="00823623" w:rsidP="006D39D6">
      <w:pPr>
        <w:rPr>
          <w:rFonts w:cs="Arial"/>
          <w:b/>
          <w:lang w:val="ru-RU"/>
        </w:rPr>
      </w:pPr>
    </w:p>
    <w:p w14:paraId="7568C58C" w14:textId="77777777" w:rsidR="00823623" w:rsidRDefault="00823623" w:rsidP="006D39D6">
      <w:pPr>
        <w:rPr>
          <w:rFonts w:cs="Arial"/>
          <w:b/>
          <w:lang w:val="ru-RU"/>
        </w:rPr>
      </w:pPr>
    </w:p>
    <w:p w14:paraId="4F6F8C83" w14:textId="77777777" w:rsidR="00823623" w:rsidRDefault="00823623" w:rsidP="006D39D6">
      <w:pPr>
        <w:rPr>
          <w:rFonts w:cs="Arial"/>
          <w:b/>
          <w:lang w:val="ru-RU"/>
        </w:rPr>
      </w:pPr>
    </w:p>
    <w:p w14:paraId="056E52CA" w14:textId="77777777" w:rsidR="00823623" w:rsidRDefault="00823623" w:rsidP="006D39D6">
      <w:pPr>
        <w:rPr>
          <w:rFonts w:cs="Arial"/>
          <w:b/>
          <w:lang w:val="ru-RU"/>
        </w:rPr>
      </w:pPr>
    </w:p>
    <w:p w14:paraId="746AB0A6" w14:textId="77777777" w:rsidR="00823623" w:rsidRDefault="00823623" w:rsidP="006D39D6">
      <w:pPr>
        <w:rPr>
          <w:rFonts w:cs="Arial"/>
          <w:b/>
          <w:lang w:val="ru-RU"/>
        </w:rPr>
      </w:pPr>
    </w:p>
    <w:p w14:paraId="3C07C305" w14:textId="77777777" w:rsidR="00823623" w:rsidRDefault="00823623" w:rsidP="006D39D6">
      <w:pPr>
        <w:rPr>
          <w:rFonts w:cs="Arial"/>
          <w:b/>
          <w:lang w:val="ru-RU"/>
        </w:rPr>
      </w:pPr>
    </w:p>
    <w:p w14:paraId="10D17441" w14:textId="77777777" w:rsidR="00823623" w:rsidRPr="008D590A" w:rsidRDefault="00823623" w:rsidP="006D39D6">
      <w:pPr>
        <w:rPr>
          <w:rFonts w:cs="Arial"/>
          <w:b/>
          <w:lang w:val="ru-RU"/>
        </w:rPr>
      </w:pP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Pr="008D590A"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8D590A"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7D5281">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0C134" w14:textId="77777777" w:rsidR="005976FA" w:rsidRDefault="005976FA">
      <w:r>
        <w:separator/>
      </w:r>
    </w:p>
    <w:p w14:paraId="1C10936D" w14:textId="77777777" w:rsidR="005976FA" w:rsidRDefault="005976FA"/>
  </w:endnote>
  <w:endnote w:type="continuationSeparator" w:id="0">
    <w:p w14:paraId="398D1745" w14:textId="77777777" w:rsidR="005976FA" w:rsidRDefault="005976FA">
      <w:r>
        <w:continuationSeparator/>
      </w:r>
    </w:p>
    <w:p w14:paraId="74C27EF1" w14:textId="77777777" w:rsidR="005976FA" w:rsidRDefault="00597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47624" w:rsidRDefault="00C4762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47624" w:rsidRDefault="00C47624" w:rsidP="00841BE7">
    <w:pPr>
      <w:pStyle w:val="Footer"/>
      <w:ind w:right="360"/>
    </w:pPr>
  </w:p>
  <w:p w14:paraId="340F1A55" w14:textId="77777777" w:rsidR="00C47624" w:rsidRDefault="00C4762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47624" w:rsidRPr="00EC5BB4" w:rsidRDefault="00C4762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767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7677">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47624" w:rsidRPr="00EC5BB4" w:rsidRDefault="00C4762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767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7677">
      <w:rPr>
        <w:rStyle w:val="PageNumber"/>
        <w:rFonts w:cs="Arial"/>
        <w:b/>
        <w:noProof/>
        <w:szCs w:val="24"/>
      </w:rPr>
      <w:t>59</w:t>
    </w:r>
    <w:r w:rsidRPr="00EC5BB4">
      <w:rPr>
        <w:rStyle w:val="PageNumber"/>
        <w:rFonts w:cs="Arial"/>
        <w:b/>
        <w:szCs w:val="24"/>
      </w:rPr>
      <w:fldChar w:fldCharType="end"/>
    </w:r>
  </w:p>
  <w:p w14:paraId="7C7538CB" w14:textId="77777777" w:rsidR="00C47624" w:rsidRDefault="00C47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2AF7F" w14:textId="77777777" w:rsidR="005976FA" w:rsidRDefault="005976FA">
      <w:r>
        <w:separator/>
      </w:r>
    </w:p>
    <w:p w14:paraId="4CA37460" w14:textId="77777777" w:rsidR="005976FA" w:rsidRDefault="005976FA"/>
  </w:footnote>
  <w:footnote w:type="continuationSeparator" w:id="0">
    <w:p w14:paraId="65DAA809" w14:textId="77777777" w:rsidR="005976FA" w:rsidRDefault="005976FA">
      <w:r>
        <w:continuationSeparator/>
      </w:r>
    </w:p>
    <w:p w14:paraId="106D52DD" w14:textId="77777777" w:rsidR="005976FA" w:rsidRDefault="005976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47624" w:rsidRDefault="00C47624" w:rsidP="004276AD">
    <w:pPr>
      <w:pStyle w:val="Header"/>
      <w:rPr>
        <w:sz w:val="20"/>
      </w:rPr>
    </w:pPr>
  </w:p>
  <w:p w14:paraId="5C97F881" w14:textId="0921C1D7" w:rsidR="00C47624" w:rsidRPr="00321856" w:rsidRDefault="00C47624"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3100/0316/2019</w:t>
    </w:r>
  </w:p>
  <w:p w14:paraId="3A3C99C2" w14:textId="77777777" w:rsidR="00C47624" w:rsidRPr="00611597" w:rsidRDefault="00C47624"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C47624" w:rsidRDefault="00C47624" w:rsidP="004276AD">
    <w:pPr>
      <w:pStyle w:val="Header"/>
      <w:rPr>
        <w:lang w:val="sr-Cyrl-RS"/>
      </w:rPr>
    </w:pPr>
  </w:p>
  <w:p w14:paraId="21C09815" w14:textId="39F27DB5" w:rsidR="00C47624" w:rsidRPr="007D00FA" w:rsidRDefault="00C47624"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ЈН/3100/0316/2019</w:t>
    </w:r>
  </w:p>
  <w:p w14:paraId="74971107" w14:textId="77777777" w:rsidR="00C47624" w:rsidRPr="00611597" w:rsidRDefault="00C4762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5">
    <w:nsid w:val="612C1EC4"/>
    <w:multiLevelType w:val="hybridMultilevel"/>
    <w:tmpl w:val="0B5C41C8"/>
    <w:lvl w:ilvl="0" w:tplc="C1F465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4"/>
  </w:num>
  <w:num w:numId="3">
    <w:abstractNumId w:val="83"/>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68"/>
  </w:num>
  <w:num w:numId="9">
    <w:abstractNumId w:val="98"/>
  </w:num>
  <w:num w:numId="10">
    <w:abstractNumId w:val="73"/>
  </w:num>
  <w:num w:numId="11">
    <w:abstractNumId w:val="67"/>
  </w:num>
  <w:num w:numId="12">
    <w:abstractNumId w:val="60"/>
  </w:num>
  <w:num w:numId="13">
    <w:abstractNumId w:val="57"/>
  </w:num>
  <w:num w:numId="14">
    <w:abstractNumId w:val="75"/>
  </w:num>
  <w:num w:numId="15">
    <w:abstractNumId w:val="63"/>
  </w:num>
  <w:num w:numId="16">
    <w:abstractNumId w:val="87"/>
  </w:num>
  <w:num w:numId="17">
    <w:abstractNumId w:val="90"/>
  </w:num>
  <w:num w:numId="18">
    <w:abstractNumId w:val="87"/>
  </w:num>
  <w:num w:numId="19">
    <w:abstractNumId w:val="49"/>
  </w:num>
  <w:num w:numId="20">
    <w:abstractNumId w:val="74"/>
  </w:num>
  <w:num w:numId="21">
    <w:abstractNumId w:val="58"/>
  </w:num>
  <w:num w:numId="22">
    <w:abstractNumId w:val="79"/>
  </w:num>
  <w:num w:numId="23">
    <w:abstractNumId w:val="66"/>
  </w:num>
  <w:num w:numId="24">
    <w:abstractNumId w:val="50"/>
  </w:num>
  <w:num w:numId="25">
    <w:abstractNumId w:val="71"/>
  </w:num>
  <w:num w:numId="26">
    <w:abstractNumId w:val="89"/>
  </w:num>
  <w:num w:numId="27">
    <w:abstractNumId w:val="76"/>
  </w:num>
  <w:num w:numId="28">
    <w:abstractNumId w:val="92"/>
  </w:num>
  <w:num w:numId="29">
    <w:abstractNumId w:val="80"/>
  </w:num>
  <w:num w:numId="30">
    <w:abstractNumId w:val="69"/>
  </w:num>
  <w:num w:numId="31">
    <w:abstractNumId w:val="97"/>
  </w:num>
  <w:num w:numId="3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78"/>
  </w:num>
  <w:num w:numId="35">
    <w:abstractNumId w:val="4"/>
  </w:num>
  <w:num w:numId="36">
    <w:abstractNumId w:val="65"/>
  </w:num>
  <w:num w:numId="37">
    <w:abstractNumId w:val="84"/>
  </w:num>
  <w:num w:numId="38">
    <w:abstractNumId w:val="52"/>
  </w:num>
  <w:num w:numId="39">
    <w:abstractNumId w:val="8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FA"/>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623"/>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677"/>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4E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624"/>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449793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90551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evena.v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evena.vas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4C23-84AA-4165-8937-CE3C850B8C00}"/>
</file>

<file path=customXml/itemProps10.xml><?xml version="1.0" encoding="utf-8"?>
<ds:datastoreItem xmlns:ds="http://schemas.openxmlformats.org/officeDocument/2006/customXml" ds:itemID="{F8A8A913-97CE-402C-B16C-C550C3279EA8}"/>
</file>

<file path=customXml/itemProps100.xml><?xml version="1.0" encoding="utf-8"?>
<ds:datastoreItem xmlns:ds="http://schemas.openxmlformats.org/officeDocument/2006/customXml" ds:itemID="{B610CD49-0A96-4E15-B629-FF35ECA51BC4}"/>
</file>

<file path=customXml/itemProps101.xml><?xml version="1.0" encoding="utf-8"?>
<ds:datastoreItem xmlns:ds="http://schemas.openxmlformats.org/officeDocument/2006/customXml" ds:itemID="{E55F4532-BA8B-468B-AD83-1276E9B23940}"/>
</file>

<file path=customXml/itemProps102.xml><?xml version="1.0" encoding="utf-8"?>
<ds:datastoreItem xmlns:ds="http://schemas.openxmlformats.org/officeDocument/2006/customXml" ds:itemID="{30C39D20-06BA-47A7-9DBC-66E3DC4C9AD7}"/>
</file>

<file path=customXml/itemProps103.xml><?xml version="1.0" encoding="utf-8"?>
<ds:datastoreItem xmlns:ds="http://schemas.openxmlformats.org/officeDocument/2006/customXml" ds:itemID="{20AFACB3-1697-43B3-80DF-9A1920CAEF5B}"/>
</file>

<file path=customXml/itemProps104.xml><?xml version="1.0" encoding="utf-8"?>
<ds:datastoreItem xmlns:ds="http://schemas.openxmlformats.org/officeDocument/2006/customXml" ds:itemID="{BDD618CA-FA09-4BAC-9168-6E8ABC3D3613}"/>
</file>

<file path=customXml/itemProps105.xml><?xml version="1.0" encoding="utf-8"?>
<ds:datastoreItem xmlns:ds="http://schemas.openxmlformats.org/officeDocument/2006/customXml" ds:itemID="{B438E445-3CF7-4678-985F-4ADB6391CDE8}"/>
</file>

<file path=customXml/itemProps106.xml><?xml version="1.0" encoding="utf-8"?>
<ds:datastoreItem xmlns:ds="http://schemas.openxmlformats.org/officeDocument/2006/customXml" ds:itemID="{3F6699D4-9DEF-429A-BF6C-BC1E92AD9C50}"/>
</file>

<file path=customXml/itemProps107.xml><?xml version="1.0" encoding="utf-8"?>
<ds:datastoreItem xmlns:ds="http://schemas.openxmlformats.org/officeDocument/2006/customXml" ds:itemID="{1CF38B43-932F-47E0-A7BF-7A96951C38F9}"/>
</file>

<file path=customXml/itemProps108.xml><?xml version="1.0" encoding="utf-8"?>
<ds:datastoreItem xmlns:ds="http://schemas.openxmlformats.org/officeDocument/2006/customXml" ds:itemID="{F608B5E4-F4E4-4947-97E4-33DD09A4564E}"/>
</file>

<file path=customXml/itemProps109.xml><?xml version="1.0" encoding="utf-8"?>
<ds:datastoreItem xmlns:ds="http://schemas.openxmlformats.org/officeDocument/2006/customXml" ds:itemID="{2DD8D3DC-A334-4937-9B03-8ECFF145D7EB}"/>
</file>

<file path=customXml/itemProps11.xml><?xml version="1.0" encoding="utf-8"?>
<ds:datastoreItem xmlns:ds="http://schemas.openxmlformats.org/officeDocument/2006/customXml" ds:itemID="{4CBF0384-1916-41B6-BB9D-6CB926C485C2}"/>
</file>

<file path=customXml/itemProps110.xml><?xml version="1.0" encoding="utf-8"?>
<ds:datastoreItem xmlns:ds="http://schemas.openxmlformats.org/officeDocument/2006/customXml" ds:itemID="{3E3F1B3A-1AE2-4D26-B030-93E69DA12ACE}"/>
</file>

<file path=customXml/itemProps111.xml><?xml version="1.0" encoding="utf-8"?>
<ds:datastoreItem xmlns:ds="http://schemas.openxmlformats.org/officeDocument/2006/customXml" ds:itemID="{169BD489-09C6-480D-AC88-C9D7FB4987EC}"/>
</file>

<file path=customXml/itemProps112.xml><?xml version="1.0" encoding="utf-8"?>
<ds:datastoreItem xmlns:ds="http://schemas.openxmlformats.org/officeDocument/2006/customXml" ds:itemID="{E7D66B25-C800-459A-A0E2-6AB92A910FE4}"/>
</file>

<file path=customXml/itemProps113.xml><?xml version="1.0" encoding="utf-8"?>
<ds:datastoreItem xmlns:ds="http://schemas.openxmlformats.org/officeDocument/2006/customXml" ds:itemID="{A84C4434-D595-4763-8638-AD1947D75205}"/>
</file>

<file path=customXml/itemProps114.xml><?xml version="1.0" encoding="utf-8"?>
<ds:datastoreItem xmlns:ds="http://schemas.openxmlformats.org/officeDocument/2006/customXml" ds:itemID="{0F90B8D4-6F30-48A5-84FD-54515FBBB8C0}"/>
</file>

<file path=customXml/itemProps115.xml><?xml version="1.0" encoding="utf-8"?>
<ds:datastoreItem xmlns:ds="http://schemas.openxmlformats.org/officeDocument/2006/customXml" ds:itemID="{B521BE32-CB50-45B1-855E-F5182EF148A4}"/>
</file>

<file path=customXml/itemProps116.xml><?xml version="1.0" encoding="utf-8"?>
<ds:datastoreItem xmlns:ds="http://schemas.openxmlformats.org/officeDocument/2006/customXml" ds:itemID="{9C445940-1AEA-4B48-81E8-0FA500D9C010}"/>
</file>

<file path=customXml/itemProps117.xml><?xml version="1.0" encoding="utf-8"?>
<ds:datastoreItem xmlns:ds="http://schemas.openxmlformats.org/officeDocument/2006/customXml" ds:itemID="{0A9383DB-3C85-4E01-A8E0-28EA2C0FA379}"/>
</file>

<file path=customXml/itemProps118.xml><?xml version="1.0" encoding="utf-8"?>
<ds:datastoreItem xmlns:ds="http://schemas.openxmlformats.org/officeDocument/2006/customXml" ds:itemID="{398AFED0-58B4-45E5-9599-4A5EC072E6DC}"/>
</file>

<file path=customXml/itemProps119.xml><?xml version="1.0" encoding="utf-8"?>
<ds:datastoreItem xmlns:ds="http://schemas.openxmlformats.org/officeDocument/2006/customXml" ds:itemID="{81984455-9BBB-4B3A-8546-A7250CE3C860}"/>
</file>

<file path=customXml/itemProps12.xml><?xml version="1.0" encoding="utf-8"?>
<ds:datastoreItem xmlns:ds="http://schemas.openxmlformats.org/officeDocument/2006/customXml" ds:itemID="{8A03C2F8-596D-4589-A755-A6AC66C54DBD}"/>
</file>

<file path=customXml/itemProps120.xml><?xml version="1.0" encoding="utf-8"?>
<ds:datastoreItem xmlns:ds="http://schemas.openxmlformats.org/officeDocument/2006/customXml" ds:itemID="{B89DA0F3-9516-401B-ADDC-52B3F5279EE6}"/>
</file>

<file path=customXml/itemProps121.xml><?xml version="1.0" encoding="utf-8"?>
<ds:datastoreItem xmlns:ds="http://schemas.openxmlformats.org/officeDocument/2006/customXml" ds:itemID="{4D50E058-32EB-4428-BEF2-14D9ABD55619}"/>
</file>

<file path=customXml/itemProps122.xml><?xml version="1.0" encoding="utf-8"?>
<ds:datastoreItem xmlns:ds="http://schemas.openxmlformats.org/officeDocument/2006/customXml" ds:itemID="{5200D79B-9C3B-4F05-8DEC-71C1B7BC9281}"/>
</file>

<file path=customXml/itemProps123.xml><?xml version="1.0" encoding="utf-8"?>
<ds:datastoreItem xmlns:ds="http://schemas.openxmlformats.org/officeDocument/2006/customXml" ds:itemID="{273CB4EE-D233-467D-AC48-10FB64C8C9B2}"/>
</file>

<file path=customXml/itemProps124.xml><?xml version="1.0" encoding="utf-8"?>
<ds:datastoreItem xmlns:ds="http://schemas.openxmlformats.org/officeDocument/2006/customXml" ds:itemID="{FA264A63-0AA4-4DD0-A798-9EC7280F08A5}"/>
</file>

<file path=customXml/itemProps125.xml><?xml version="1.0" encoding="utf-8"?>
<ds:datastoreItem xmlns:ds="http://schemas.openxmlformats.org/officeDocument/2006/customXml" ds:itemID="{8293525B-6631-48EA-8197-3DBE6C796545}"/>
</file>

<file path=customXml/itemProps126.xml><?xml version="1.0" encoding="utf-8"?>
<ds:datastoreItem xmlns:ds="http://schemas.openxmlformats.org/officeDocument/2006/customXml" ds:itemID="{BF10BE98-5D6E-4F07-9334-7FEC9BC14EDE}"/>
</file>

<file path=customXml/itemProps127.xml><?xml version="1.0" encoding="utf-8"?>
<ds:datastoreItem xmlns:ds="http://schemas.openxmlformats.org/officeDocument/2006/customXml" ds:itemID="{9817AC2F-5425-4CDA-BF5A-FAFB75DDC406}"/>
</file>

<file path=customXml/itemProps128.xml><?xml version="1.0" encoding="utf-8"?>
<ds:datastoreItem xmlns:ds="http://schemas.openxmlformats.org/officeDocument/2006/customXml" ds:itemID="{68C4349F-EF4B-45AB-80F2-7DE71C50D418}"/>
</file>

<file path=customXml/itemProps129.xml><?xml version="1.0" encoding="utf-8"?>
<ds:datastoreItem xmlns:ds="http://schemas.openxmlformats.org/officeDocument/2006/customXml" ds:itemID="{431D75A3-EEB8-4EBB-AA5C-906C1B225FDB}"/>
</file>

<file path=customXml/itemProps13.xml><?xml version="1.0" encoding="utf-8"?>
<ds:datastoreItem xmlns:ds="http://schemas.openxmlformats.org/officeDocument/2006/customXml" ds:itemID="{998445BF-9D4F-4929-AABA-F3F41B22343C}"/>
</file>

<file path=customXml/itemProps130.xml><?xml version="1.0" encoding="utf-8"?>
<ds:datastoreItem xmlns:ds="http://schemas.openxmlformats.org/officeDocument/2006/customXml" ds:itemID="{2EF663C4-E7EE-40A5-9322-05A8E4BFDCC0}"/>
</file>

<file path=customXml/itemProps131.xml><?xml version="1.0" encoding="utf-8"?>
<ds:datastoreItem xmlns:ds="http://schemas.openxmlformats.org/officeDocument/2006/customXml" ds:itemID="{9B3329A5-CFA0-44B7-B0A6-44055E6A0931}"/>
</file>

<file path=customXml/itemProps132.xml><?xml version="1.0" encoding="utf-8"?>
<ds:datastoreItem xmlns:ds="http://schemas.openxmlformats.org/officeDocument/2006/customXml" ds:itemID="{23004A1F-E5C8-4FC2-AA17-368A9837B6A8}"/>
</file>

<file path=customXml/itemProps133.xml><?xml version="1.0" encoding="utf-8"?>
<ds:datastoreItem xmlns:ds="http://schemas.openxmlformats.org/officeDocument/2006/customXml" ds:itemID="{FB873932-398E-4979-99FC-AED35CC7B05A}"/>
</file>

<file path=customXml/itemProps134.xml><?xml version="1.0" encoding="utf-8"?>
<ds:datastoreItem xmlns:ds="http://schemas.openxmlformats.org/officeDocument/2006/customXml" ds:itemID="{3E12A01A-9EA5-42B1-A41B-FF1020BAC932}"/>
</file>

<file path=customXml/itemProps135.xml><?xml version="1.0" encoding="utf-8"?>
<ds:datastoreItem xmlns:ds="http://schemas.openxmlformats.org/officeDocument/2006/customXml" ds:itemID="{839CEA33-73E7-4A83-8B73-2960D7B3CC1E}"/>
</file>

<file path=customXml/itemProps136.xml><?xml version="1.0" encoding="utf-8"?>
<ds:datastoreItem xmlns:ds="http://schemas.openxmlformats.org/officeDocument/2006/customXml" ds:itemID="{19EFBFF4-2DBD-41A7-A82F-1F70079CB7BD}"/>
</file>

<file path=customXml/itemProps137.xml><?xml version="1.0" encoding="utf-8"?>
<ds:datastoreItem xmlns:ds="http://schemas.openxmlformats.org/officeDocument/2006/customXml" ds:itemID="{7930D4A2-CE52-429D-BCCC-410B59BFB3AA}"/>
</file>

<file path=customXml/itemProps138.xml><?xml version="1.0" encoding="utf-8"?>
<ds:datastoreItem xmlns:ds="http://schemas.openxmlformats.org/officeDocument/2006/customXml" ds:itemID="{888B5819-E83A-4E5E-A4B3-8562095D4C0F}"/>
</file>

<file path=customXml/itemProps139.xml><?xml version="1.0" encoding="utf-8"?>
<ds:datastoreItem xmlns:ds="http://schemas.openxmlformats.org/officeDocument/2006/customXml" ds:itemID="{4B99406E-5CA8-4E89-97B3-76F6E6833975}"/>
</file>

<file path=customXml/itemProps14.xml><?xml version="1.0" encoding="utf-8"?>
<ds:datastoreItem xmlns:ds="http://schemas.openxmlformats.org/officeDocument/2006/customXml" ds:itemID="{B5704904-4791-494C-A569-2902BDC56FB1}"/>
</file>

<file path=customXml/itemProps140.xml><?xml version="1.0" encoding="utf-8"?>
<ds:datastoreItem xmlns:ds="http://schemas.openxmlformats.org/officeDocument/2006/customXml" ds:itemID="{197D9510-E677-4A4E-82B9-7911FE5C5F5F}"/>
</file>

<file path=customXml/itemProps141.xml><?xml version="1.0" encoding="utf-8"?>
<ds:datastoreItem xmlns:ds="http://schemas.openxmlformats.org/officeDocument/2006/customXml" ds:itemID="{3F4211B3-F3C6-40EC-9577-90B95EFC5B95}"/>
</file>

<file path=customXml/itemProps142.xml><?xml version="1.0" encoding="utf-8"?>
<ds:datastoreItem xmlns:ds="http://schemas.openxmlformats.org/officeDocument/2006/customXml" ds:itemID="{0EC510C8-35F0-495E-9D0F-14823AE07F82}"/>
</file>

<file path=customXml/itemProps143.xml><?xml version="1.0" encoding="utf-8"?>
<ds:datastoreItem xmlns:ds="http://schemas.openxmlformats.org/officeDocument/2006/customXml" ds:itemID="{C7A23668-E76D-4828-BDCE-6E2043C22F10}"/>
</file>

<file path=customXml/itemProps144.xml><?xml version="1.0" encoding="utf-8"?>
<ds:datastoreItem xmlns:ds="http://schemas.openxmlformats.org/officeDocument/2006/customXml" ds:itemID="{76C7CABB-36EF-401F-9D6E-030BCDC1D20A}"/>
</file>

<file path=customXml/itemProps145.xml><?xml version="1.0" encoding="utf-8"?>
<ds:datastoreItem xmlns:ds="http://schemas.openxmlformats.org/officeDocument/2006/customXml" ds:itemID="{20DFFD34-30ED-4E2E-BD1C-5AA8D1E45E0E}"/>
</file>

<file path=customXml/itemProps146.xml><?xml version="1.0" encoding="utf-8"?>
<ds:datastoreItem xmlns:ds="http://schemas.openxmlformats.org/officeDocument/2006/customXml" ds:itemID="{3142E978-1F80-4A62-A46D-487562460D3A}"/>
</file>

<file path=customXml/itemProps147.xml><?xml version="1.0" encoding="utf-8"?>
<ds:datastoreItem xmlns:ds="http://schemas.openxmlformats.org/officeDocument/2006/customXml" ds:itemID="{7D4B950F-910E-40B2-B257-441A579C2DE3}"/>
</file>

<file path=customXml/itemProps148.xml><?xml version="1.0" encoding="utf-8"?>
<ds:datastoreItem xmlns:ds="http://schemas.openxmlformats.org/officeDocument/2006/customXml" ds:itemID="{3BDE2A45-4942-4B60-814F-F24FE4FF8024}"/>
</file>

<file path=customXml/itemProps149.xml><?xml version="1.0" encoding="utf-8"?>
<ds:datastoreItem xmlns:ds="http://schemas.openxmlformats.org/officeDocument/2006/customXml" ds:itemID="{B74343E7-FAD0-4542-9EBD-353B0C810AB3}"/>
</file>

<file path=customXml/itemProps15.xml><?xml version="1.0" encoding="utf-8"?>
<ds:datastoreItem xmlns:ds="http://schemas.openxmlformats.org/officeDocument/2006/customXml" ds:itemID="{ADEDF6F0-97F6-41EF-BDC1-743D03EBB83E}"/>
</file>

<file path=customXml/itemProps150.xml><?xml version="1.0" encoding="utf-8"?>
<ds:datastoreItem xmlns:ds="http://schemas.openxmlformats.org/officeDocument/2006/customXml" ds:itemID="{ED4B0F2D-ED2F-45E4-B566-CD009E3EA0D5}"/>
</file>

<file path=customXml/itemProps151.xml><?xml version="1.0" encoding="utf-8"?>
<ds:datastoreItem xmlns:ds="http://schemas.openxmlformats.org/officeDocument/2006/customXml" ds:itemID="{CB2F2ADC-20EE-4F52-B396-8C2CE3239AD8}"/>
</file>

<file path=customXml/itemProps152.xml><?xml version="1.0" encoding="utf-8"?>
<ds:datastoreItem xmlns:ds="http://schemas.openxmlformats.org/officeDocument/2006/customXml" ds:itemID="{13437715-BE5B-46C6-893A-63329529EE6C}"/>
</file>

<file path=customXml/itemProps153.xml><?xml version="1.0" encoding="utf-8"?>
<ds:datastoreItem xmlns:ds="http://schemas.openxmlformats.org/officeDocument/2006/customXml" ds:itemID="{955AA025-B633-45AA-9917-7B5486F860D9}"/>
</file>

<file path=customXml/itemProps154.xml><?xml version="1.0" encoding="utf-8"?>
<ds:datastoreItem xmlns:ds="http://schemas.openxmlformats.org/officeDocument/2006/customXml" ds:itemID="{3BD30CBD-B677-4649-AF3B-FF8AEA09E3A1}"/>
</file>

<file path=customXml/itemProps155.xml><?xml version="1.0" encoding="utf-8"?>
<ds:datastoreItem xmlns:ds="http://schemas.openxmlformats.org/officeDocument/2006/customXml" ds:itemID="{5FDFBD2A-17C6-4B03-8487-C759805D73FF}"/>
</file>

<file path=customXml/itemProps156.xml><?xml version="1.0" encoding="utf-8"?>
<ds:datastoreItem xmlns:ds="http://schemas.openxmlformats.org/officeDocument/2006/customXml" ds:itemID="{D0F99009-EC89-4044-A768-8957124057A0}"/>
</file>

<file path=customXml/itemProps157.xml><?xml version="1.0" encoding="utf-8"?>
<ds:datastoreItem xmlns:ds="http://schemas.openxmlformats.org/officeDocument/2006/customXml" ds:itemID="{B15E03F3-3AF2-4944-8BF6-687E35348D90}"/>
</file>

<file path=customXml/itemProps158.xml><?xml version="1.0" encoding="utf-8"?>
<ds:datastoreItem xmlns:ds="http://schemas.openxmlformats.org/officeDocument/2006/customXml" ds:itemID="{F93DFA86-A2B4-441E-B821-1ADDD765A755}"/>
</file>

<file path=customXml/itemProps159.xml><?xml version="1.0" encoding="utf-8"?>
<ds:datastoreItem xmlns:ds="http://schemas.openxmlformats.org/officeDocument/2006/customXml" ds:itemID="{B474470D-09CC-471A-84E8-C49651945838}"/>
</file>

<file path=customXml/itemProps16.xml><?xml version="1.0" encoding="utf-8"?>
<ds:datastoreItem xmlns:ds="http://schemas.openxmlformats.org/officeDocument/2006/customXml" ds:itemID="{AE2B3B84-E827-42C7-85B9-62CEEA3D21A2}"/>
</file>

<file path=customXml/itemProps160.xml><?xml version="1.0" encoding="utf-8"?>
<ds:datastoreItem xmlns:ds="http://schemas.openxmlformats.org/officeDocument/2006/customXml" ds:itemID="{B5BC1214-5597-486A-A1DE-86F02AE35443}"/>
</file>

<file path=customXml/itemProps17.xml><?xml version="1.0" encoding="utf-8"?>
<ds:datastoreItem xmlns:ds="http://schemas.openxmlformats.org/officeDocument/2006/customXml" ds:itemID="{A1BF7183-29DF-4FBD-BC16-609DE22B5B4D}"/>
</file>

<file path=customXml/itemProps18.xml><?xml version="1.0" encoding="utf-8"?>
<ds:datastoreItem xmlns:ds="http://schemas.openxmlformats.org/officeDocument/2006/customXml" ds:itemID="{08C64DB6-89FD-4113-A076-B780FAACF104}"/>
</file>

<file path=customXml/itemProps19.xml><?xml version="1.0" encoding="utf-8"?>
<ds:datastoreItem xmlns:ds="http://schemas.openxmlformats.org/officeDocument/2006/customXml" ds:itemID="{FE153700-9D82-409D-9AD4-00CB7412D3C6}"/>
</file>

<file path=customXml/itemProps2.xml><?xml version="1.0" encoding="utf-8"?>
<ds:datastoreItem xmlns:ds="http://schemas.openxmlformats.org/officeDocument/2006/customXml" ds:itemID="{5C316CE7-08C0-4A0D-B584-E430676D72E4}"/>
</file>

<file path=customXml/itemProps20.xml><?xml version="1.0" encoding="utf-8"?>
<ds:datastoreItem xmlns:ds="http://schemas.openxmlformats.org/officeDocument/2006/customXml" ds:itemID="{BED5D67C-2D60-4EE9-9258-425CE8298A3F}"/>
</file>

<file path=customXml/itemProps21.xml><?xml version="1.0" encoding="utf-8"?>
<ds:datastoreItem xmlns:ds="http://schemas.openxmlformats.org/officeDocument/2006/customXml" ds:itemID="{9D33C57D-3A75-4770-8169-9AF737DD6848}"/>
</file>

<file path=customXml/itemProps22.xml><?xml version="1.0" encoding="utf-8"?>
<ds:datastoreItem xmlns:ds="http://schemas.openxmlformats.org/officeDocument/2006/customXml" ds:itemID="{398E37EB-2B43-43FD-9AA2-602B24E42EAD}"/>
</file>

<file path=customXml/itemProps23.xml><?xml version="1.0" encoding="utf-8"?>
<ds:datastoreItem xmlns:ds="http://schemas.openxmlformats.org/officeDocument/2006/customXml" ds:itemID="{20E1B40F-024A-4D93-857E-8AC060B8DD78}"/>
</file>

<file path=customXml/itemProps24.xml><?xml version="1.0" encoding="utf-8"?>
<ds:datastoreItem xmlns:ds="http://schemas.openxmlformats.org/officeDocument/2006/customXml" ds:itemID="{B4AFEA10-FB39-431B-9124-C049F593EC13}"/>
</file>

<file path=customXml/itemProps25.xml><?xml version="1.0" encoding="utf-8"?>
<ds:datastoreItem xmlns:ds="http://schemas.openxmlformats.org/officeDocument/2006/customXml" ds:itemID="{B29CC5A1-4DB5-49D6-BB7A-A66EDB121209}"/>
</file>

<file path=customXml/itemProps26.xml><?xml version="1.0" encoding="utf-8"?>
<ds:datastoreItem xmlns:ds="http://schemas.openxmlformats.org/officeDocument/2006/customXml" ds:itemID="{8D4D7F31-BEBD-429D-996B-B6779D7F452F}"/>
</file>

<file path=customXml/itemProps27.xml><?xml version="1.0" encoding="utf-8"?>
<ds:datastoreItem xmlns:ds="http://schemas.openxmlformats.org/officeDocument/2006/customXml" ds:itemID="{ACE30411-6314-4572-96F1-C38185047D3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CF307FC-4FA7-4AE3-9F5C-E0363CB4769E}"/>
</file>

<file path=customXml/itemProps3.xml><?xml version="1.0" encoding="utf-8"?>
<ds:datastoreItem xmlns:ds="http://schemas.openxmlformats.org/officeDocument/2006/customXml" ds:itemID="{573174CB-8A36-48E7-A1B0-AC53B164684F}"/>
</file>

<file path=customXml/itemProps30.xml><?xml version="1.0" encoding="utf-8"?>
<ds:datastoreItem xmlns:ds="http://schemas.openxmlformats.org/officeDocument/2006/customXml" ds:itemID="{290FFCC6-1E0C-47C7-8913-A2CC45BF5415}"/>
</file>

<file path=customXml/itemProps31.xml><?xml version="1.0" encoding="utf-8"?>
<ds:datastoreItem xmlns:ds="http://schemas.openxmlformats.org/officeDocument/2006/customXml" ds:itemID="{7869A438-0898-4C83-9146-920A209CBEA3}"/>
</file>

<file path=customXml/itemProps32.xml><?xml version="1.0" encoding="utf-8"?>
<ds:datastoreItem xmlns:ds="http://schemas.openxmlformats.org/officeDocument/2006/customXml" ds:itemID="{84EA28C9-AC9D-48CF-A3B5-8E0D791EECF4}"/>
</file>

<file path=customXml/itemProps33.xml><?xml version="1.0" encoding="utf-8"?>
<ds:datastoreItem xmlns:ds="http://schemas.openxmlformats.org/officeDocument/2006/customXml" ds:itemID="{973E24EE-C0F6-4418-BBBE-5B9AE736CF02}"/>
</file>

<file path=customXml/itemProps34.xml><?xml version="1.0" encoding="utf-8"?>
<ds:datastoreItem xmlns:ds="http://schemas.openxmlformats.org/officeDocument/2006/customXml" ds:itemID="{5A445562-759C-45E0-88B5-0B05D572CD97}"/>
</file>

<file path=customXml/itemProps35.xml><?xml version="1.0" encoding="utf-8"?>
<ds:datastoreItem xmlns:ds="http://schemas.openxmlformats.org/officeDocument/2006/customXml" ds:itemID="{856D194A-62EB-4412-95C7-7766CFD01CD4}"/>
</file>

<file path=customXml/itemProps36.xml><?xml version="1.0" encoding="utf-8"?>
<ds:datastoreItem xmlns:ds="http://schemas.openxmlformats.org/officeDocument/2006/customXml" ds:itemID="{CB357A2D-ECA9-432B-93C9-429FDFE3E1E2}"/>
</file>

<file path=customXml/itemProps37.xml><?xml version="1.0" encoding="utf-8"?>
<ds:datastoreItem xmlns:ds="http://schemas.openxmlformats.org/officeDocument/2006/customXml" ds:itemID="{2D84CB00-85BD-4D06-9C50-8601BE00FF62}"/>
</file>

<file path=customXml/itemProps38.xml><?xml version="1.0" encoding="utf-8"?>
<ds:datastoreItem xmlns:ds="http://schemas.openxmlformats.org/officeDocument/2006/customXml" ds:itemID="{6159038F-9410-4A8B-B582-3658ABDCEA56}"/>
</file>

<file path=customXml/itemProps39.xml><?xml version="1.0" encoding="utf-8"?>
<ds:datastoreItem xmlns:ds="http://schemas.openxmlformats.org/officeDocument/2006/customXml" ds:itemID="{7E357CD4-CB11-401F-8070-BC1C4B0C6FF2}"/>
</file>

<file path=customXml/itemProps4.xml><?xml version="1.0" encoding="utf-8"?>
<ds:datastoreItem xmlns:ds="http://schemas.openxmlformats.org/officeDocument/2006/customXml" ds:itemID="{8C182264-021C-4D61-9089-3E8A6A0E32A0}"/>
</file>

<file path=customXml/itemProps40.xml><?xml version="1.0" encoding="utf-8"?>
<ds:datastoreItem xmlns:ds="http://schemas.openxmlformats.org/officeDocument/2006/customXml" ds:itemID="{B4820B3F-BB5A-4D09-A5B0-A305D845BB6A}"/>
</file>

<file path=customXml/itemProps41.xml><?xml version="1.0" encoding="utf-8"?>
<ds:datastoreItem xmlns:ds="http://schemas.openxmlformats.org/officeDocument/2006/customXml" ds:itemID="{FAD13E55-D9C8-4E03-A8CE-CB24BEE0E00F}"/>
</file>

<file path=customXml/itemProps42.xml><?xml version="1.0" encoding="utf-8"?>
<ds:datastoreItem xmlns:ds="http://schemas.openxmlformats.org/officeDocument/2006/customXml" ds:itemID="{C7C371A8-AEBF-47D4-9B51-F6B2A0EC7A08}"/>
</file>

<file path=customXml/itemProps43.xml><?xml version="1.0" encoding="utf-8"?>
<ds:datastoreItem xmlns:ds="http://schemas.openxmlformats.org/officeDocument/2006/customXml" ds:itemID="{514D558E-B325-4501-8D02-0C92987615A9}"/>
</file>

<file path=customXml/itemProps44.xml><?xml version="1.0" encoding="utf-8"?>
<ds:datastoreItem xmlns:ds="http://schemas.openxmlformats.org/officeDocument/2006/customXml" ds:itemID="{190EAD65-919A-497A-9AA8-99223DEF42E1}"/>
</file>

<file path=customXml/itemProps45.xml><?xml version="1.0" encoding="utf-8"?>
<ds:datastoreItem xmlns:ds="http://schemas.openxmlformats.org/officeDocument/2006/customXml" ds:itemID="{1ACBE62B-8024-4774-B2AE-780B423A4A97}"/>
</file>

<file path=customXml/itemProps46.xml><?xml version="1.0" encoding="utf-8"?>
<ds:datastoreItem xmlns:ds="http://schemas.openxmlformats.org/officeDocument/2006/customXml" ds:itemID="{FE227EF5-E398-480D-92F1-A401F2372AFA}"/>
</file>

<file path=customXml/itemProps47.xml><?xml version="1.0" encoding="utf-8"?>
<ds:datastoreItem xmlns:ds="http://schemas.openxmlformats.org/officeDocument/2006/customXml" ds:itemID="{E2C19FFF-A40B-40D7-9A0B-38DE74732319}"/>
</file>

<file path=customXml/itemProps48.xml><?xml version="1.0" encoding="utf-8"?>
<ds:datastoreItem xmlns:ds="http://schemas.openxmlformats.org/officeDocument/2006/customXml" ds:itemID="{3C8FB083-E0AD-4732-8D4E-D3B5285F1498}"/>
</file>

<file path=customXml/itemProps49.xml><?xml version="1.0" encoding="utf-8"?>
<ds:datastoreItem xmlns:ds="http://schemas.openxmlformats.org/officeDocument/2006/customXml" ds:itemID="{88250002-D04A-4D3D-AE83-FDB2D084FF9A}"/>
</file>

<file path=customXml/itemProps5.xml><?xml version="1.0" encoding="utf-8"?>
<ds:datastoreItem xmlns:ds="http://schemas.openxmlformats.org/officeDocument/2006/customXml" ds:itemID="{BDAF4C83-BB13-4D3B-849B-3AFD4BBE8A00}"/>
</file>

<file path=customXml/itemProps50.xml><?xml version="1.0" encoding="utf-8"?>
<ds:datastoreItem xmlns:ds="http://schemas.openxmlformats.org/officeDocument/2006/customXml" ds:itemID="{A0A5DE3C-E92E-4D4C-8F2D-408819E2E1B6}"/>
</file>

<file path=customXml/itemProps51.xml><?xml version="1.0" encoding="utf-8"?>
<ds:datastoreItem xmlns:ds="http://schemas.openxmlformats.org/officeDocument/2006/customXml" ds:itemID="{34972B5E-CF9C-4990-A5CF-9377E626F735}"/>
</file>

<file path=customXml/itemProps52.xml><?xml version="1.0" encoding="utf-8"?>
<ds:datastoreItem xmlns:ds="http://schemas.openxmlformats.org/officeDocument/2006/customXml" ds:itemID="{3C5E4898-A403-4DEB-A6BD-2A43069EF415}"/>
</file>

<file path=customXml/itemProps53.xml><?xml version="1.0" encoding="utf-8"?>
<ds:datastoreItem xmlns:ds="http://schemas.openxmlformats.org/officeDocument/2006/customXml" ds:itemID="{984A0B86-5546-4C82-A810-BA092F41A371}"/>
</file>

<file path=customXml/itemProps54.xml><?xml version="1.0" encoding="utf-8"?>
<ds:datastoreItem xmlns:ds="http://schemas.openxmlformats.org/officeDocument/2006/customXml" ds:itemID="{6ABC6211-B98D-4405-B943-FA890015E79D}"/>
</file>

<file path=customXml/itemProps55.xml><?xml version="1.0" encoding="utf-8"?>
<ds:datastoreItem xmlns:ds="http://schemas.openxmlformats.org/officeDocument/2006/customXml" ds:itemID="{1D31EE47-3744-4EC7-90ED-24BCD717AC91}"/>
</file>

<file path=customXml/itemProps56.xml><?xml version="1.0" encoding="utf-8"?>
<ds:datastoreItem xmlns:ds="http://schemas.openxmlformats.org/officeDocument/2006/customXml" ds:itemID="{DB5C1FF0-7707-49E8-BE37-B1D263669F26}"/>
</file>

<file path=customXml/itemProps57.xml><?xml version="1.0" encoding="utf-8"?>
<ds:datastoreItem xmlns:ds="http://schemas.openxmlformats.org/officeDocument/2006/customXml" ds:itemID="{E8365F77-E58F-4FF4-8402-5C734E78435B}"/>
</file>

<file path=customXml/itemProps58.xml><?xml version="1.0" encoding="utf-8"?>
<ds:datastoreItem xmlns:ds="http://schemas.openxmlformats.org/officeDocument/2006/customXml" ds:itemID="{5676D3C8-07C4-4F94-8841-6FC1B21BD976}"/>
</file>

<file path=customXml/itemProps59.xml><?xml version="1.0" encoding="utf-8"?>
<ds:datastoreItem xmlns:ds="http://schemas.openxmlformats.org/officeDocument/2006/customXml" ds:itemID="{638894E5-1190-4475-B8EB-24CCBA45BBC6}"/>
</file>

<file path=customXml/itemProps6.xml><?xml version="1.0" encoding="utf-8"?>
<ds:datastoreItem xmlns:ds="http://schemas.openxmlformats.org/officeDocument/2006/customXml" ds:itemID="{60F79186-E10E-469D-B19C-867816CFA68F}"/>
</file>

<file path=customXml/itemProps60.xml><?xml version="1.0" encoding="utf-8"?>
<ds:datastoreItem xmlns:ds="http://schemas.openxmlformats.org/officeDocument/2006/customXml" ds:itemID="{29B4FAAC-6BC6-4F15-94C5-500304B79E5E}"/>
</file>

<file path=customXml/itemProps61.xml><?xml version="1.0" encoding="utf-8"?>
<ds:datastoreItem xmlns:ds="http://schemas.openxmlformats.org/officeDocument/2006/customXml" ds:itemID="{33E04974-3A59-40E3-AB66-7449ABAD81EB}"/>
</file>

<file path=customXml/itemProps62.xml><?xml version="1.0" encoding="utf-8"?>
<ds:datastoreItem xmlns:ds="http://schemas.openxmlformats.org/officeDocument/2006/customXml" ds:itemID="{9D7F1E86-8B89-4204-9E95-7A3773E89E3A}"/>
</file>

<file path=customXml/itemProps63.xml><?xml version="1.0" encoding="utf-8"?>
<ds:datastoreItem xmlns:ds="http://schemas.openxmlformats.org/officeDocument/2006/customXml" ds:itemID="{E5D1A628-1F39-42D5-88BF-79BBBFCF7547}"/>
</file>

<file path=customXml/itemProps64.xml><?xml version="1.0" encoding="utf-8"?>
<ds:datastoreItem xmlns:ds="http://schemas.openxmlformats.org/officeDocument/2006/customXml" ds:itemID="{59283F82-86C8-4B47-AE22-4E629CF7127C}"/>
</file>

<file path=customXml/itemProps65.xml><?xml version="1.0" encoding="utf-8"?>
<ds:datastoreItem xmlns:ds="http://schemas.openxmlformats.org/officeDocument/2006/customXml" ds:itemID="{6BC1A3A1-4695-4B35-835E-6A27ED8CE967}"/>
</file>

<file path=customXml/itemProps66.xml><?xml version="1.0" encoding="utf-8"?>
<ds:datastoreItem xmlns:ds="http://schemas.openxmlformats.org/officeDocument/2006/customXml" ds:itemID="{5D689011-F9E1-4778-8BC0-0729DE1FA863}"/>
</file>

<file path=customXml/itemProps67.xml><?xml version="1.0" encoding="utf-8"?>
<ds:datastoreItem xmlns:ds="http://schemas.openxmlformats.org/officeDocument/2006/customXml" ds:itemID="{5CCAB119-28DF-4DF5-88BB-0151962FFB52}"/>
</file>

<file path=customXml/itemProps68.xml><?xml version="1.0" encoding="utf-8"?>
<ds:datastoreItem xmlns:ds="http://schemas.openxmlformats.org/officeDocument/2006/customXml" ds:itemID="{E7C337AC-CC6A-4698-B572-07E676313F14}"/>
</file>

<file path=customXml/itemProps69.xml><?xml version="1.0" encoding="utf-8"?>
<ds:datastoreItem xmlns:ds="http://schemas.openxmlformats.org/officeDocument/2006/customXml" ds:itemID="{98B9279B-029A-480A-BE37-2B68F6B90A4A}"/>
</file>

<file path=customXml/itemProps7.xml><?xml version="1.0" encoding="utf-8"?>
<ds:datastoreItem xmlns:ds="http://schemas.openxmlformats.org/officeDocument/2006/customXml" ds:itemID="{3E35C1D2-47AF-4B15-9168-A9B0E1406B61}"/>
</file>

<file path=customXml/itemProps70.xml><?xml version="1.0" encoding="utf-8"?>
<ds:datastoreItem xmlns:ds="http://schemas.openxmlformats.org/officeDocument/2006/customXml" ds:itemID="{C50A07DE-27CA-4B79-A415-F1E73AF5F1A2}"/>
</file>

<file path=customXml/itemProps71.xml><?xml version="1.0" encoding="utf-8"?>
<ds:datastoreItem xmlns:ds="http://schemas.openxmlformats.org/officeDocument/2006/customXml" ds:itemID="{B4F0DCFA-6BBE-4B15-9454-65DD6E214BC0}"/>
</file>

<file path=customXml/itemProps72.xml><?xml version="1.0" encoding="utf-8"?>
<ds:datastoreItem xmlns:ds="http://schemas.openxmlformats.org/officeDocument/2006/customXml" ds:itemID="{383D77CB-02EE-4E71-B568-C781AA038FB2}"/>
</file>

<file path=customXml/itemProps73.xml><?xml version="1.0" encoding="utf-8"?>
<ds:datastoreItem xmlns:ds="http://schemas.openxmlformats.org/officeDocument/2006/customXml" ds:itemID="{BF164635-9E6C-478D-801E-703602468C16}"/>
</file>

<file path=customXml/itemProps74.xml><?xml version="1.0" encoding="utf-8"?>
<ds:datastoreItem xmlns:ds="http://schemas.openxmlformats.org/officeDocument/2006/customXml" ds:itemID="{9E6A0FCB-F55E-4082-B8B2-3EF6D83F1F79}"/>
</file>

<file path=customXml/itemProps75.xml><?xml version="1.0" encoding="utf-8"?>
<ds:datastoreItem xmlns:ds="http://schemas.openxmlformats.org/officeDocument/2006/customXml" ds:itemID="{B8104D34-332B-4FE8-8409-0F1D23C2953A}"/>
</file>

<file path=customXml/itemProps76.xml><?xml version="1.0" encoding="utf-8"?>
<ds:datastoreItem xmlns:ds="http://schemas.openxmlformats.org/officeDocument/2006/customXml" ds:itemID="{E14DA90C-7A14-4B49-9167-07A65A432345}"/>
</file>

<file path=customXml/itemProps77.xml><?xml version="1.0" encoding="utf-8"?>
<ds:datastoreItem xmlns:ds="http://schemas.openxmlformats.org/officeDocument/2006/customXml" ds:itemID="{66DEEE9D-BFCE-4752-BFF8-8BE4D8EFF422}"/>
</file>

<file path=customXml/itemProps78.xml><?xml version="1.0" encoding="utf-8"?>
<ds:datastoreItem xmlns:ds="http://schemas.openxmlformats.org/officeDocument/2006/customXml" ds:itemID="{8342D792-3599-4418-9FB1-98646FEA8B34}"/>
</file>

<file path=customXml/itemProps79.xml><?xml version="1.0" encoding="utf-8"?>
<ds:datastoreItem xmlns:ds="http://schemas.openxmlformats.org/officeDocument/2006/customXml" ds:itemID="{9C855060-BB71-4F4D-8701-DB82B1E99DD6}"/>
</file>

<file path=customXml/itemProps8.xml><?xml version="1.0" encoding="utf-8"?>
<ds:datastoreItem xmlns:ds="http://schemas.openxmlformats.org/officeDocument/2006/customXml" ds:itemID="{FB434D10-0411-48F1-B604-A4A4B03A5A4B}"/>
</file>

<file path=customXml/itemProps80.xml><?xml version="1.0" encoding="utf-8"?>
<ds:datastoreItem xmlns:ds="http://schemas.openxmlformats.org/officeDocument/2006/customXml" ds:itemID="{123392A5-F1CF-481D-A0CF-7C59B9093929}"/>
</file>

<file path=customXml/itemProps81.xml><?xml version="1.0" encoding="utf-8"?>
<ds:datastoreItem xmlns:ds="http://schemas.openxmlformats.org/officeDocument/2006/customXml" ds:itemID="{4A375114-835D-4676-9924-B4A87CB45B26}"/>
</file>

<file path=customXml/itemProps82.xml><?xml version="1.0" encoding="utf-8"?>
<ds:datastoreItem xmlns:ds="http://schemas.openxmlformats.org/officeDocument/2006/customXml" ds:itemID="{A2341C76-A454-4874-A519-1886107325F9}"/>
</file>

<file path=customXml/itemProps83.xml><?xml version="1.0" encoding="utf-8"?>
<ds:datastoreItem xmlns:ds="http://schemas.openxmlformats.org/officeDocument/2006/customXml" ds:itemID="{270FE7A5-B34E-4638-8D3E-15F1F3B93E41}"/>
</file>

<file path=customXml/itemProps84.xml><?xml version="1.0" encoding="utf-8"?>
<ds:datastoreItem xmlns:ds="http://schemas.openxmlformats.org/officeDocument/2006/customXml" ds:itemID="{A2D58CE4-4E39-46B4-AB1D-CF716F150AFB}"/>
</file>

<file path=customXml/itemProps85.xml><?xml version="1.0" encoding="utf-8"?>
<ds:datastoreItem xmlns:ds="http://schemas.openxmlformats.org/officeDocument/2006/customXml" ds:itemID="{1A6B4FAC-D1DF-47F8-83B0-23F561630C10}"/>
</file>

<file path=customXml/itemProps86.xml><?xml version="1.0" encoding="utf-8"?>
<ds:datastoreItem xmlns:ds="http://schemas.openxmlformats.org/officeDocument/2006/customXml" ds:itemID="{E9B04CE7-6B44-4A7E-ACD2-2B1782BF5966}"/>
</file>

<file path=customXml/itemProps87.xml><?xml version="1.0" encoding="utf-8"?>
<ds:datastoreItem xmlns:ds="http://schemas.openxmlformats.org/officeDocument/2006/customXml" ds:itemID="{B02CB346-8813-4A8D-809C-358DBF7364B6}"/>
</file>

<file path=customXml/itemProps88.xml><?xml version="1.0" encoding="utf-8"?>
<ds:datastoreItem xmlns:ds="http://schemas.openxmlformats.org/officeDocument/2006/customXml" ds:itemID="{30ECE5CB-653F-4824-B79B-60141D19C842}"/>
</file>

<file path=customXml/itemProps89.xml><?xml version="1.0" encoding="utf-8"?>
<ds:datastoreItem xmlns:ds="http://schemas.openxmlformats.org/officeDocument/2006/customXml" ds:itemID="{33B2ED64-B7D2-45DE-9342-F39802C44B1E}"/>
</file>

<file path=customXml/itemProps9.xml><?xml version="1.0" encoding="utf-8"?>
<ds:datastoreItem xmlns:ds="http://schemas.openxmlformats.org/officeDocument/2006/customXml" ds:itemID="{C522FA08-AFC3-41CB-AD69-F5A622764AAE}"/>
</file>

<file path=customXml/itemProps90.xml><?xml version="1.0" encoding="utf-8"?>
<ds:datastoreItem xmlns:ds="http://schemas.openxmlformats.org/officeDocument/2006/customXml" ds:itemID="{6F5FE3D5-DE9B-4A0F-8CDC-00CF2CEE6639}"/>
</file>

<file path=customXml/itemProps91.xml><?xml version="1.0" encoding="utf-8"?>
<ds:datastoreItem xmlns:ds="http://schemas.openxmlformats.org/officeDocument/2006/customXml" ds:itemID="{F74F4F50-F93F-4F63-AD53-A814FEAB5898}"/>
</file>

<file path=customXml/itemProps92.xml><?xml version="1.0" encoding="utf-8"?>
<ds:datastoreItem xmlns:ds="http://schemas.openxmlformats.org/officeDocument/2006/customXml" ds:itemID="{FCDAE38C-B74C-488C-BACB-E78749B47AA5}"/>
</file>

<file path=customXml/itemProps93.xml><?xml version="1.0" encoding="utf-8"?>
<ds:datastoreItem xmlns:ds="http://schemas.openxmlformats.org/officeDocument/2006/customXml" ds:itemID="{E534876F-D720-444D-B9D5-9E2436FD07BD}"/>
</file>

<file path=customXml/itemProps94.xml><?xml version="1.0" encoding="utf-8"?>
<ds:datastoreItem xmlns:ds="http://schemas.openxmlformats.org/officeDocument/2006/customXml" ds:itemID="{D561086B-7DD6-4E23-BBED-4EBBCE3D35B2}"/>
</file>

<file path=customXml/itemProps95.xml><?xml version="1.0" encoding="utf-8"?>
<ds:datastoreItem xmlns:ds="http://schemas.openxmlformats.org/officeDocument/2006/customXml" ds:itemID="{720A1328-5FCB-434A-ABDA-AF8E3EC604CE}"/>
</file>

<file path=customXml/itemProps96.xml><?xml version="1.0" encoding="utf-8"?>
<ds:datastoreItem xmlns:ds="http://schemas.openxmlformats.org/officeDocument/2006/customXml" ds:itemID="{E7C9059A-38C5-4DAC-ADE0-13A1DE906169}"/>
</file>

<file path=customXml/itemProps97.xml><?xml version="1.0" encoding="utf-8"?>
<ds:datastoreItem xmlns:ds="http://schemas.openxmlformats.org/officeDocument/2006/customXml" ds:itemID="{99C3312F-CD9D-4375-99A8-8E976A865E7A}"/>
</file>

<file path=customXml/itemProps98.xml><?xml version="1.0" encoding="utf-8"?>
<ds:datastoreItem xmlns:ds="http://schemas.openxmlformats.org/officeDocument/2006/customXml" ds:itemID="{3032CC33-72FA-4444-AA63-37E27906A247}"/>
</file>

<file path=customXml/itemProps99.xml><?xml version="1.0" encoding="utf-8"?>
<ds:datastoreItem xmlns:ds="http://schemas.openxmlformats.org/officeDocument/2006/customXml" ds:itemID="{A8D3329B-0A56-4657-AD6E-29F920BA7139}"/>
</file>

<file path=docProps/app.xml><?xml version="1.0" encoding="utf-8"?>
<Properties xmlns="http://schemas.openxmlformats.org/officeDocument/2006/extended-properties" xmlns:vt="http://schemas.openxmlformats.org/officeDocument/2006/docPropsVTypes">
  <Template>Normal</Template>
  <TotalTime>2100</TotalTime>
  <Pages>59</Pages>
  <Words>17968</Words>
  <Characters>102424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120152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183</cp:revision>
  <cp:lastPrinted>2019-03-19T13:20:00Z</cp:lastPrinted>
  <dcterms:created xsi:type="dcterms:W3CDTF">2016-07-06T09:24:00Z</dcterms:created>
  <dcterms:modified xsi:type="dcterms:W3CDTF">2019-08-01T05:58:00Z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